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i w:val="0"/>
          <w:color w:val="000000"/>
          <w:vertAlign w:val="baseline"/>
        </w:rPr>
      </w:pPr>
      <w:r w:rsidDel="00000000" w:rsidR="00000000" w:rsidRPr="00000000">
        <w:rPr>
          <w:i w:val="1"/>
          <w:color w:val="000000"/>
          <w:vertAlign w:val="baseline"/>
          <w:rtl w:val="0"/>
        </w:rPr>
        <w:t xml:space="preserve">Mẫu 10: Tờ trình đề nghị phê duyệt danh sách nhà thầu đạt yêu cầu kỹ thuật</w:t>
      </w:r>
      <w:r w:rsidDel="00000000" w:rsidR="00000000" w:rsidRPr="00000000">
        <w:rPr>
          <w:rtl w:val="0"/>
        </w:rPr>
      </w:r>
    </w:p>
    <w:p w:rsidR="00000000" w:rsidDel="00000000" w:rsidP="00000000" w:rsidRDefault="00000000" w:rsidRPr="00000000" w14:paraId="00000002">
      <w:pPr>
        <w:rPr>
          <w:color w:val="000000"/>
          <w:vertAlign w:val="baseline"/>
        </w:rPr>
      </w:pPr>
      <w:r w:rsidDel="00000000" w:rsidR="00000000" w:rsidRPr="00000000">
        <w:rPr>
          <w:rtl w:val="0"/>
        </w:rPr>
      </w:r>
    </w:p>
    <w:tbl>
      <w:tblPr>
        <w:tblStyle w:val="Table1"/>
        <w:tblW w:w="10207.0" w:type="dxa"/>
        <w:jc w:val="left"/>
        <w:tblInd w:w="-426.0" w:type="dxa"/>
        <w:tblLayout w:type="fixed"/>
        <w:tblLook w:val="0000"/>
      </w:tblPr>
      <w:tblGrid>
        <w:gridCol w:w="4679"/>
        <w:gridCol w:w="5528"/>
        <w:tblGridChange w:id="0">
          <w:tblGrid>
            <w:gridCol w:w="4679"/>
            <w:gridCol w:w="5528"/>
          </w:tblGrid>
        </w:tblGridChange>
      </w:tblGrid>
      <w:tr>
        <w:trPr>
          <w:cantSplit w:val="0"/>
          <w:tblHeader w:val="0"/>
        </w:trPr>
        <w:tc>
          <w:tcPr>
            <w:vAlign w:val="top"/>
          </w:tcPr>
          <w:p w:rsidR="00000000" w:rsidDel="00000000" w:rsidP="00000000" w:rsidRDefault="00000000" w:rsidRPr="00000000" w14:paraId="00000003">
            <w:pPr>
              <w:pStyle w:val="Heading4"/>
              <w:rPr>
                <w:b w:val="0"/>
                <w:color w:val="000000"/>
                <w:sz w:val="25"/>
                <w:szCs w:val="25"/>
                <w:vertAlign w:val="baseline"/>
              </w:rPr>
            </w:pPr>
            <w:r w:rsidDel="00000000" w:rsidR="00000000" w:rsidRPr="00000000">
              <w:rPr>
                <w:b w:val="0"/>
                <w:color w:val="000000"/>
                <w:sz w:val="25"/>
                <w:szCs w:val="25"/>
                <w:vertAlign w:val="baseline"/>
                <w:rtl w:val="0"/>
              </w:rPr>
              <w:t xml:space="preserve">[CHỦ ĐẦU TƯ, BÊN MỜI THẦU]</w:t>
            </w:r>
          </w:p>
        </w:tc>
        <w:tc>
          <w:tcPr>
            <w:vAlign w:val="top"/>
          </w:tcPr>
          <w:p w:rsidR="00000000" w:rsidDel="00000000" w:rsidP="00000000" w:rsidRDefault="00000000" w:rsidRPr="00000000" w14:paraId="00000004">
            <w:pPr>
              <w:pStyle w:val="Heading4"/>
              <w:rPr>
                <w:color w:val="000000"/>
                <w:sz w:val="25"/>
                <w:szCs w:val="25"/>
                <w:vertAlign w:val="baseline"/>
              </w:rPr>
            </w:pPr>
            <w:r w:rsidDel="00000000" w:rsidR="00000000" w:rsidRPr="00000000">
              <w:rPr>
                <w:b w:val="1"/>
                <w:color w:val="000000"/>
                <w:sz w:val="25"/>
                <w:szCs w:val="25"/>
                <w:vertAlign w:val="baseline"/>
                <w:rtl w:val="0"/>
              </w:rPr>
              <w:t xml:space="preserve">CỘNG HÒA XÃ HỘI CHỦ NGHĨA VIỆT NAM</w:t>
            </w:r>
            <w:r w:rsidDel="00000000" w:rsidR="00000000" w:rsidRPr="00000000">
              <w:rPr>
                <w:rtl w:val="0"/>
              </w:rPr>
            </w:r>
          </w:p>
        </w:tc>
      </w:tr>
      <w:tr>
        <w:trPr>
          <w:cantSplit w:val="0"/>
          <w:tblHeader w:val="0"/>
        </w:trPr>
        <w:tc>
          <w:tcPr>
            <w:vAlign w:val="top"/>
          </w:tcPr>
          <w:p w:rsidR="00000000" w:rsidDel="00000000" w:rsidP="00000000" w:rsidRDefault="00000000" w:rsidRPr="00000000" w14:paraId="00000005">
            <w:pPr>
              <w:pStyle w:val="Heading4"/>
              <w:rPr>
                <w:color w:val="000000"/>
                <w:sz w:val="25"/>
                <w:szCs w:val="25"/>
                <w:vertAlign w:val="baseline"/>
              </w:rPr>
            </w:pPr>
            <w:r w:rsidDel="00000000" w:rsidR="00000000" w:rsidRPr="00000000">
              <w:rPr>
                <w:b w:val="1"/>
                <w:color w:val="000000"/>
                <w:sz w:val="25"/>
                <w:szCs w:val="25"/>
                <w:vertAlign w:val="baseline"/>
                <w:rtl w:val="0"/>
              </w:rPr>
              <w:t xml:space="preserve">[TÊN ĐƠN VỊ THẨM ĐỊNH] </w:t>
            </w:r>
            <w:r w:rsidDel="00000000" w:rsidR="00000000" w:rsidRPr="00000000">
              <w:rPr>
                <w:rtl w:val="0"/>
              </w:rPr>
            </w:r>
          </w:p>
        </w:tc>
        <w:tc>
          <w:tcPr>
            <w:vAlign w:val="top"/>
          </w:tcPr>
          <w:p w:rsidR="00000000" w:rsidDel="00000000" w:rsidP="00000000" w:rsidRDefault="00000000" w:rsidRPr="00000000" w14:paraId="00000006">
            <w:pPr>
              <w:jc w:val="center"/>
              <w:rPr>
                <w:b w:val="0"/>
                <w:color w:val="000000"/>
                <w:sz w:val="25"/>
                <w:szCs w:val="25"/>
                <w:vertAlign w:val="baseline"/>
              </w:rPr>
            </w:pPr>
            <w:r w:rsidDel="00000000" w:rsidR="00000000" w:rsidRPr="00000000">
              <w:rPr>
                <w:b w:val="1"/>
                <w:color w:val="000000"/>
                <w:sz w:val="25"/>
                <w:szCs w:val="25"/>
                <w:vertAlign w:val="baseline"/>
                <w:rtl w:val="0"/>
              </w:rPr>
              <w:t xml:space="preserve">Độc lập - Tự do - Hạnh phúc</w:t>
            </w:r>
            <w:r w:rsidDel="00000000" w:rsidR="00000000" w:rsidRPr="00000000">
              <w:rPr>
                <w:rtl w:val="0"/>
              </w:rPr>
            </w:r>
          </w:p>
        </w:tc>
      </w:tr>
      <w:tr>
        <w:trPr>
          <w:cantSplit w:val="0"/>
          <w:tblHeader w:val="0"/>
        </w:trPr>
        <w:tc>
          <w:tcPr>
            <w:vAlign w:val="top"/>
          </w:tcPr>
          <w:p w:rsidR="00000000" w:rsidDel="00000000" w:rsidP="00000000" w:rsidRDefault="00000000" w:rsidRPr="00000000" w14:paraId="00000007">
            <w:pPr>
              <w:jc w:val="center"/>
              <w:rPr>
                <w:color w:val="000000"/>
                <w:sz w:val="25"/>
                <w:szCs w:val="25"/>
                <w:vertAlign w:val="baseline"/>
              </w:rPr>
            </w:pPr>
            <w:r w:rsidDel="00000000" w:rsidR="00000000" w:rsidRPr="00000000">
              <w:rPr>
                <w:color w:val="000000"/>
                <w:sz w:val="25"/>
                <w:szCs w:val="25"/>
                <w:vertAlign w:val="baseline"/>
                <w:rtl w:val="0"/>
              </w:rPr>
              <w:t xml:space="preserve">––––––––––––––</w:t>
            </w:r>
          </w:p>
          <w:p w:rsidR="00000000" w:rsidDel="00000000" w:rsidP="00000000" w:rsidRDefault="00000000" w:rsidRPr="00000000" w14:paraId="00000008">
            <w:pPr>
              <w:jc w:val="center"/>
              <w:rPr>
                <w:color w:val="000000"/>
                <w:sz w:val="25"/>
                <w:szCs w:val="25"/>
                <w:vertAlign w:val="baseline"/>
              </w:rPr>
            </w:pPr>
            <w:r w:rsidDel="00000000" w:rsidR="00000000" w:rsidRPr="00000000">
              <w:rPr>
                <w:color w:val="000000"/>
                <w:sz w:val="25"/>
                <w:szCs w:val="25"/>
                <w:vertAlign w:val="baseline"/>
                <w:rtl w:val="0"/>
              </w:rPr>
              <w:t xml:space="preserve">Số:  ……………….</w:t>
            </w:r>
          </w:p>
        </w:tc>
        <w:tc>
          <w:tcPr>
            <w:vAlign w:val="top"/>
          </w:tcPr>
          <w:p w:rsidR="00000000" w:rsidDel="00000000" w:rsidP="00000000" w:rsidRDefault="00000000" w:rsidRPr="00000000" w14:paraId="00000009">
            <w:pPr>
              <w:jc w:val="center"/>
              <w:rPr>
                <w:color w:val="000000"/>
                <w:sz w:val="25"/>
                <w:szCs w:val="25"/>
                <w:vertAlign w:val="baseline"/>
              </w:rPr>
            </w:pPr>
            <w:r w:rsidDel="00000000" w:rsidR="00000000" w:rsidRPr="00000000">
              <w:rPr>
                <w:color w:val="000000"/>
                <w:sz w:val="25"/>
                <w:szCs w:val="25"/>
                <w:vertAlign w:val="baseline"/>
                <w:rtl w:val="0"/>
              </w:rPr>
              <w:t xml:space="preserve">–––––––––––––––––––––––––</w:t>
            </w:r>
          </w:p>
          <w:p w:rsidR="00000000" w:rsidDel="00000000" w:rsidP="00000000" w:rsidRDefault="00000000" w:rsidRPr="00000000" w14:paraId="0000000A">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1"/>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 ngày     tháng     năm </w:t>
            </w:r>
          </w:p>
        </w:tc>
      </w:tr>
    </w:tbl>
    <w:p w:rsidR="00000000" w:rsidDel="00000000" w:rsidP="00000000" w:rsidRDefault="00000000" w:rsidRPr="00000000" w14:paraId="0000000B">
      <w:pPr>
        <w:spacing w:after="360" w:before="360" w:lineRule="auto"/>
        <w:jc w:val="center"/>
        <w:rPr>
          <w:b w:val="0"/>
          <w:color w:val="000000"/>
          <w:vertAlign w:val="baseline"/>
        </w:rPr>
      </w:pPr>
      <w:r w:rsidDel="00000000" w:rsidR="00000000" w:rsidRPr="00000000">
        <w:rPr>
          <w:b w:val="1"/>
          <w:color w:val="000000"/>
          <w:vertAlign w:val="baseline"/>
          <w:rtl w:val="0"/>
        </w:rPr>
        <w:t xml:space="preserve">TỜ TRÌNH</w:t>
      </w:r>
      <w:r w:rsidDel="00000000" w:rsidR="00000000" w:rsidRPr="00000000">
        <w:rPr>
          <w:rtl w:val="0"/>
        </w:rPr>
      </w:r>
    </w:p>
    <w:p w:rsidR="00000000" w:rsidDel="00000000" w:rsidP="00000000" w:rsidRDefault="00000000" w:rsidRPr="00000000" w14:paraId="0000000C">
      <w:pPr>
        <w:jc w:val="center"/>
        <w:rPr>
          <w:b w:val="0"/>
          <w:color w:val="000000"/>
          <w:sz w:val="24"/>
          <w:szCs w:val="24"/>
          <w:vertAlign w:val="baseline"/>
        </w:rPr>
      </w:pPr>
      <w:r w:rsidDel="00000000" w:rsidR="00000000" w:rsidRPr="00000000">
        <w:rPr>
          <w:b w:val="1"/>
          <w:color w:val="000000"/>
          <w:sz w:val="26"/>
          <w:szCs w:val="26"/>
          <w:vertAlign w:val="baseline"/>
          <w:rtl w:val="0"/>
        </w:rPr>
        <w:t xml:space="preserve">Về việc đề nghị phê duyệt danh sách Nhà thầu đạt yêu cầu về kỹ thuật gói thầu “…………………………………………………………..”.</w:t>
      </w:r>
      <w:r w:rsidDel="00000000" w:rsidR="00000000" w:rsidRPr="00000000">
        <w:rPr>
          <w:b w:val="1"/>
          <w:color w:val="000000"/>
          <w:sz w:val="24"/>
          <w:szCs w:val="24"/>
          <w:vertAlign w:val="baseline"/>
          <w:rtl w:val="0"/>
        </w:rPr>
        <w:t xml:space="preserve"> </w:t>
      </w:r>
      <w:r w:rsidDel="00000000" w:rsidR="00000000" w:rsidRPr="00000000">
        <w:rPr>
          <w:rtl w:val="0"/>
        </w:rPr>
      </w:r>
    </w:p>
    <w:p w:rsidR="00000000" w:rsidDel="00000000" w:rsidP="00000000" w:rsidRDefault="00000000" w:rsidRPr="00000000" w14:paraId="0000000D">
      <w:pPr>
        <w:jc w:val="center"/>
        <w:rPr>
          <w:b w:val="0"/>
          <w:color w:val="000000"/>
          <w:sz w:val="24"/>
          <w:szCs w:val="24"/>
          <w:vertAlign w:val="baseline"/>
        </w:rPr>
      </w:pPr>
      <w:r w:rsidDel="00000000" w:rsidR="00000000" w:rsidRPr="00000000">
        <w:rPr>
          <w:rtl w:val="0"/>
        </w:rPr>
      </w:r>
    </w:p>
    <w:p w:rsidR="00000000" w:rsidDel="00000000" w:rsidP="00000000" w:rsidRDefault="00000000" w:rsidRPr="00000000" w14:paraId="0000000E">
      <w:pPr>
        <w:pStyle w:val="Heading3"/>
        <w:spacing w:after="240" w:lineRule="auto"/>
        <w:rPr>
          <w:color w:val="000000"/>
          <w:sz w:val="28"/>
          <w:szCs w:val="28"/>
          <w:vertAlign w:val="baseline"/>
        </w:rPr>
      </w:pPr>
      <w:r w:rsidDel="00000000" w:rsidR="00000000" w:rsidRPr="00000000">
        <w:rPr>
          <w:b w:val="0"/>
          <w:color w:val="000000"/>
          <w:sz w:val="28"/>
          <w:szCs w:val="28"/>
          <w:vertAlign w:val="baseline"/>
          <w:rtl w:val="0"/>
        </w:rPr>
        <w:t xml:space="preserve">Kính trình:</w:t>
      </w:r>
      <w:r w:rsidDel="00000000" w:rsidR="00000000" w:rsidRPr="00000000">
        <w:rPr>
          <w:b w:val="1"/>
          <w:color w:val="000000"/>
          <w:sz w:val="28"/>
          <w:szCs w:val="28"/>
          <w:vertAlign w:val="baseline"/>
          <w:rtl w:val="0"/>
        </w:rPr>
        <w:t xml:space="preserve"> </w:t>
      </w:r>
      <w:r w:rsidDel="00000000" w:rsidR="00000000" w:rsidRPr="00000000">
        <w:rPr>
          <w:b w:val="0"/>
          <w:color w:val="000000"/>
          <w:sz w:val="28"/>
          <w:szCs w:val="28"/>
          <w:vertAlign w:val="baseline"/>
          <w:rtl w:val="0"/>
        </w:rPr>
        <w:t xml:space="preserve">…………………………………….</w:t>
      </w:r>
      <w:r w:rsidDel="00000000" w:rsidR="00000000" w:rsidRPr="00000000">
        <w:rPr>
          <w:rtl w:val="0"/>
        </w:rPr>
      </w:r>
    </w:p>
    <w:p w:rsidR="00000000" w:rsidDel="00000000" w:rsidP="00000000" w:rsidRDefault="00000000" w:rsidRPr="00000000" w14:paraId="0000000F">
      <w:pPr>
        <w:rPr>
          <w:b w:val="0"/>
          <w:color w:val="000000"/>
          <w:vertAlign w:val="baseline"/>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wp:posOffset>
                </wp:positionH>
                <wp:positionV relativeFrom="paragraph">
                  <wp:posOffset>76200</wp:posOffset>
                </wp:positionV>
                <wp:extent cx="5724525" cy="2348230"/>
                <wp:effectExtent b="0" l="0" r="0" t="0"/>
                <wp:wrapNone/>
                <wp:docPr id="1" name=""/>
                <a:graphic>
                  <a:graphicData uri="http://schemas.microsoft.com/office/word/2010/wordprocessingShape">
                    <wps:wsp>
                      <wps:cNvSpPr/>
                      <wps:cNvPr id="2" name="Shape 2"/>
                      <wps:spPr>
                        <a:xfrm>
                          <a:off x="2488500" y="2610648"/>
                          <a:ext cx="5715000" cy="2338705"/>
                        </a:xfrm>
                        <a:prstGeom prst="rect">
                          <a:avLst/>
                        </a:prstGeom>
                        <a:solidFill>
                          <a:srgbClr val="FFFFFF"/>
                        </a:solidFill>
                        <a:ln cap="flat" cmpd="sng" w="9525">
                          <a:solidFill>
                            <a:srgbClr val="000000"/>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Arial" w:cs="Arial" w:eastAsia="Arial" w:hAnsi="Arial"/>
                                <w:b w:val="0"/>
                                <w:i w:val="0"/>
                                <w:smallCaps w:val="0"/>
                                <w:strike w:val="0"/>
                                <w:color w:val="000000"/>
                                <w:sz w:val="28"/>
                                <w:u w:val="single"/>
                                <w:vertAlign w:val="baseline"/>
                              </w:rPr>
                              <w:t xml:space="preserve">Ý kiến chỉ đạo của………………….:</w:t>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Arial" w:cs="Arial" w:eastAsia="Arial" w:hAnsi="Arial"/>
                                <w:b w:val="0"/>
                                <w:i w:val="0"/>
                                <w:smallCaps w:val="0"/>
                                <w:strike w:val="0"/>
                                <w:color w:val="000000"/>
                                <w:sz w:val="28"/>
                                <w:u w:val="single"/>
                                <w:vertAlign w:val="baseline"/>
                              </w:rPr>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Arial" w:cs="Arial" w:eastAsia="Arial" w:hAnsi="Arial"/>
                                <w:b w:val="0"/>
                                <w:i w:val="0"/>
                                <w:smallCaps w:val="0"/>
                                <w:strike w:val="0"/>
                                <w:color w:val="000080"/>
                                <w:sz w:val="28"/>
                                <w:u w:val="single"/>
                                <w:vertAlign w:val="baseline"/>
                              </w:rPr>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Arial" w:cs="Arial" w:eastAsia="Arial" w:hAnsi="Arial"/>
                                <w:b w:val="0"/>
                                <w:i w:val="0"/>
                                <w:smallCaps w:val="0"/>
                                <w:strike w:val="0"/>
                                <w:color w:val="000080"/>
                                <w:sz w:val="28"/>
                                <w:u w:val="single"/>
                                <w:vertAlign w:val="baseline"/>
                              </w:rPr>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Arial" w:cs="Arial" w:eastAsia="Arial" w:hAnsi="Arial"/>
                                <w:b w:val="0"/>
                                <w:i w:val="0"/>
                                <w:smallCaps w:val="0"/>
                                <w:strike w:val="0"/>
                                <w:color w:val="000080"/>
                                <w:sz w:val="28"/>
                                <w:u w:val="single"/>
                                <w:vertAlign w:val="baseline"/>
                              </w:rPr>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Arial" w:cs="Arial" w:eastAsia="Arial" w:hAnsi="Arial"/>
                                <w:b w:val="0"/>
                                <w:i w:val="0"/>
                                <w:smallCaps w:val="0"/>
                                <w:strike w:val="0"/>
                                <w:color w:val="000080"/>
                                <w:sz w:val="28"/>
                                <w:u w:val="single"/>
                                <w:vertAlign w:val="baseline"/>
                              </w:rPr>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Arial" w:cs="Arial" w:eastAsia="Arial" w:hAnsi="Arial"/>
                                <w:b w:val="0"/>
                                <w:i w:val="0"/>
                                <w:smallCaps w:val="0"/>
                                <w:strike w:val="0"/>
                                <w:color w:val="000080"/>
                                <w:sz w:val="28"/>
                                <w:u w:val="single"/>
                                <w:vertAlign w:val="baseline"/>
                              </w:rPr>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Arial" w:cs="Arial" w:eastAsia="Arial" w:hAnsi="Arial"/>
                                <w:b w:val="0"/>
                                <w:i w:val="0"/>
                                <w:smallCaps w:val="0"/>
                                <w:strike w:val="0"/>
                                <w:color w:val="000080"/>
                                <w:sz w:val="28"/>
                                <w:u w:val="single"/>
                                <w:vertAlign w:val="baseline"/>
                              </w:rPr>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Arial" w:cs="Arial" w:eastAsia="Arial" w:hAnsi="Arial"/>
                                <w:b w:val="0"/>
                                <w:i w:val="0"/>
                                <w:smallCaps w:val="0"/>
                                <w:strike w:val="0"/>
                                <w:color w:val="000080"/>
                                <w:sz w:val="28"/>
                                <w:u w:val="single"/>
                                <w:vertAlign w:val="baseline"/>
                              </w:rPr>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Arial" w:cs="Arial" w:eastAsia="Arial" w:hAnsi="Arial"/>
                                <w:b w:val="0"/>
                                <w:i w:val="0"/>
                                <w:smallCaps w:val="0"/>
                                <w:strike w:val="0"/>
                                <w:color w:val="000080"/>
                                <w:sz w:val="28"/>
                                <w:u w:val="single"/>
                                <w:vertAlign w:val="baseline"/>
                              </w:rPr>
                            </w:r>
                          </w:p>
                        </w:txbxContent>
                      </wps:txbx>
                      <wps:bodyPr anchorCtr="0" anchor="t" bIns="45700" lIns="91425" spcFirstLastPara="1" rIns="91425" wrap="square" tIns="457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wp:posOffset>
                </wp:positionH>
                <wp:positionV relativeFrom="paragraph">
                  <wp:posOffset>76200</wp:posOffset>
                </wp:positionV>
                <wp:extent cx="5724525" cy="2348230"/>
                <wp:effectExtent b="0" l="0" r="0" t="0"/>
                <wp:wrapNone/>
                <wp:docPr id="1" name="image1.png"/>
                <a:graphic>
                  <a:graphicData uri="http://schemas.openxmlformats.org/drawingml/2006/picture">
                    <pic:pic>
                      <pic:nvPicPr>
                        <pic:cNvPr id="0" name="image1.png"/>
                        <pic:cNvPicPr preferRelativeResize="0"/>
                      </pic:nvPicPr>
                      <pic:blipFill>
                        <a:blip r:embed="rId7"/>
                        <a:srcRect/>
                        <a:stretch>
                          <a:fillRect/>
                        </a:stretch>
                      </pic:blipFill>
                      <pic:spPr>
                        <a:xfrm>
                          <a:off x="0" y="0"/>
                          <a:ext cx="5724525" cy="2348230"/>
                        </a:xfrm>
                        <a:prstGeom prst="rect"/>
                        <a:ln/>
                      </pic:spPr>
                    </pic:pic>
                  </a:graphicData>
                </a:graphic>
              </wp:anchor>
            </w:drawing>
          </mc:Fallback>
        </mc:AlternateContent>
      </w:r>
    </w:p>
    <w:p w:rsidR="00000000" w:rsidDel="00000000" w:rsidP="00000000" w:rsidRDefault="00000000" w:rsidRPr="00000000" w14:paraId="00000010">
      <w:pPr>
        <w:rPr>
          <w:b w:val="0"/>
          <w:color w:val="000000"/>
          <w:vertAlign w:val="baseline"/>
        </w:rPr>
      </w:pPr>
      <w:r w:rsidDel="00000000" w:rsidR="00000000" w:rsidRPr="00000000">
        <w:rPr>
          <w:rtl w:val="0"/>
        </w:rPr>
      </w:r>
    </w:p>
    <w:p w:rsidR="00000000" w:rsidDel="00000000" w:rsidP="00000000" w:rsidRDefault="00000000" w:rsidRPr="00000000" w14:paraId="00000011">
      <w:pPr>
        <w:rPr>
          <w:b w:val="0"/>
          <w:color w:val="000000"/>
          <w:sz w:val="32"/>
          <w:szCs w:val="32"/>
          <w:vertAlign w:val="baseline"/>
        </w:rPr>
      </w:pPr>
      <w:r w:rsidDel="00000000" w:rsidR="00000000" w:rsidRPr="00000000">
        <w:rPr>
          <w:rtl w:val="0"/>
        </w:rPr>
      </w:r>
    </w:p>
    <w:p w:rsidR="00000000" w:rsidDel="00000000" w:rsidP="00000000" w:rsidRDefault="00000000" w:rsidRPr="00000000" w14:paraId="00000012">
      <w:pPr>
        <w:rPr>
          <w:b w:val="0"/>
          <w:color w:val="000000"/>
          <w:sz w:val="32"/>
          <w:szCs w:val="32"/>
          <w:vertAlign w:val="baseline"/>
        </w:rPr>
      </w:pPr>
      <w:r w:rsidDel="00000000" w:rsidR="00000000" w:rsidRPr="00000000">
        <w:rPr>
          <w:rtl w:val="0"/>
        </w:rPr>
      </w:r>
    </w:p>
    <w:p w:rsidR="00000000" w:rsidDel="00000000" w:rsidP="00000000" w:rsidRDefault="00000000" w:rsidRPr="00000000" w14:paraId="00000013">
      <w:pPr>
        <w:rPr>
          <w:b w:val="0"/>
          <w:color w:val="000000"/>
          <w:sz w:val="32"/>
          <w:szCs w:val="32"/>
          <w:vertAlign w:val="baseline"/>
        </w:rPr>
      </w:pPr>
      <w:r w:rsidDel="00000000" w:rsidR="00000000" w:rsidRPr="00000000">
        <w:rPr>
          <w:rtl w:val="0"/>
        </w:rPr>
      </w:r>
    </w:p>
    <w:p w:rsidR="00000000" w:rsidDel="00000000" w:rsidP="00000000" w:rsidRDefault="00000000" w:rsidRPr="00000000" w14:paraId="00000014">
      <w:pPr>
        <w:rPr>
          <w:b w:val="0"/>
          <w:color w:val="000000"/>
          <w:sz w:val="32"/>
          <w:szCs w:val="32"/>
          <w:vertAlign w:val="baseline"/>
        </w:rPr>
      </w:pPr>
      <w:r w:rsidDel="00000000" w:rsidR="00000000" w:rsidRPr="00000000">
        <w:rPr>
          <w:rtl w:val="0"/>
        </w:rPr>
      </w:r>
    </w:p>
    <w:p w:rsidR="00000000" w:rsidDel="00000000" w:rsidP="00000000" w:rsidRDefault="00000000" w:rsidRPr="00000000" w14:paraId="00000015">
      <w:pPr>
        <w:pStyle w:val="Heading5"/>
        <w:spacing w:after="120" w:before="120" w:lineRule="auto"/>
        <w:rPr>
          <w:color w:val="000000"/>
          <w:sz w:val="26"/>
          <w:szCs w:val="26"/>
          <w:vertAlign w:val="baseline"/>
        </w:rPr>
      </w:pPr>
      <w:r w:rsidDel="00000000" w:rsidR="00000000" w:rsidRPr="00000000">
        <w:rPr>
          <w:rtl w:val="0"/>
        </w:rPr>
      </w:r>
    </w:p>
    <w:p w:rsidR="00000000" w:rsidDel="00000000" w:rsidP="00000000" w:rsidRDefault="00000000" w:rsidRPr="00000000" w14:paraId="00000016">
      <w:pPr>
        <w:pStyle w:val="Heading5"/>
        <w:spacing w:after="120" w:before="120" w:lineRule="auto"/>
        <w:rPr>
          <w:color w:val="000000"/>
          <w:sz w:val="26"/>
          <w:szCs w:val="26"/>
          <w:vertAlign w:val="baseline"/>
        </w:rPr>
      </w:pPr>
      <w:r w:rsidDel="00000000" w:rsidR="00000000" w:rsidRPr="00000000">
        <w:rPr>
          <w:rtl w:val="0"/>
        </w:rPr>
      </w:r>
    </w:p>
    <w:p w:rsidR="00000000" w:rsidDel="00000000" w:rsidP="00000000" w:rsidRDefault="00000000" w:rsidRPr="00000000" w14:paraId="00000017">
      <w:pPr>
        <w:pStyle w:val="Heading5"/>
        <w:spacing w:after="120" w:before="120" w:lineRule="auto"/>
        <w:rPr>
          <w:b w:val="0"/>
          <w:color w:val="000000"/>
          <w:sz w:val="28"/>
          <w:szCs w:val="28"/>
          <w:vertAlign w:val="baseline"/>
        </w:rPr>
      </w:pPr>
      <w:r w:rsidDel="00000000" w:rsidR="00000000" w:rsidRPr="00000000">
        <w:rPr>
          <w:rtl w:val="0"/>
        </w:rPr>
      </w:r>
    </w:p>
    <w:p w:rsidR="00000000" w:rsidDel="00000000" w:rsidP="00000000" w:rsidRDefault="00000000" w:rsidRPr="00000000" w14:paraId="00000018">
      <w:pPr>
        <w:pStyle w:val="Heading5"/>
        <w:spacing w:after="120" w:before="120" w:lineRule="auto"/>
        <w:rPr>
          <w:b w:val="0"/>
          <w:color w:val="000000"/>
          <w:sz w:val="28"/>
          <w:szCs w:val="28"/>
          <w:vertAlign w:val="baseline"/>
        </w:rPr>
      </w:pPr>
      <w:r w:rsidDel="00000000" w:rsidR="00000000" w:rsidRPr="00000000">
        <w:rPr>
          <w:b w:val="1"/>
          <w:color w:val="000000"/>
          <w:sz w:val="28"/>
          <w:szCs w:val="28"/>
          <w:vertAlign w:val="baseline"/>
          <w:rtl w:val="0"/>
        </w:rPr>
        <w:t xml:space="preserve">Nội dung trình:</w:t>
      </w:r>
      <w:r w:rsidDel="00000000" w:rsidR="00000000" w:rsidRPr="00000000">
        <w:rPr>
          <w:rtl w:val="0"/>
        </w:rPr>
      </w:r>
    </w:p>
    <w:p w:rsidR="00000000" w:rsidDel="00000000" w:rsidP="00000000" w:rsidRDefault="00000000" w:rsidRPr="00000000" w14:paraId="00000019">
      <w:pPr>
        <w:spacing w:line="312" w:lineRule="auto"/>
        <w:ind w:left="540" w:firstLine="0"/>
        <w:jc w:val="both"/>
        <w:rPr>
          <w:color w:val="000000"/>
          <w:vertAlign w:val="baseline"/>
        </w:rPr>
      </w:pPr>
      <w:r w:rsidDel="00000000" w:rsidR="00000000" w:rsidRPr="00000000">
        <w:rPr>
          <w:color w:val="000000"/>
          <w:vertAlign w:val="baseline"/>
          <w:rtl w:val="0"/>
        </w:rPr>
        <w:t xml:space="preserve">Căn cứ Luật Đấu thầu số 22/2023/QH15 năm 2023 của Quốc hội;</w:t>
      </w:r>
    </w:p>
    <w:p w:rsidR="00000000" w:rsidDel="00000000" w:rsidP="00000000" w:rsidRDefault="00000000" w:rsidRPr="00000000" w14:paraId="0000001A">
      <w:pPr>
        <w:spacing w:line="312" w:lineRule="auto"/>
        <w:ind w:firstLine="540"/>
        <w:jc w:val="both"/>
        <w:rPr>
          <w:color w:val="000000"/>
          <w:vertAlign w:val="baseline"/>
        </w:rPr>
      </w:pPr>
      <w:r w:rsidDel="00000000" w:rsidR="00000000" w:rsidRPr="00000000">
        <w:rPr>
          <w:color w:val="000000"/>
          <w:vertAlign w:val="baseline"/>
          <w:rtl w:val="0"/>
        </w:rPr>
        <w:t xml:space="preserve">Căn cứ Nghị định số 24/2024/NĐ-CP ngày 27/02/2024 của Chính phủ quy định chi tiết một số điều và biện pháp thi hành Luật Đấu thầu về lựa chọn nhà thầu; </w:t>
      </w:r>
    </w:p>
    <w:p w:rsidR="00000000" w:rsidDel="00000000" w:rsidP="00000000" w:rsidRDefault="00000000" w:rsidRPr="00000000" w14:paraId="0000001B">
      <w:pPr>
        <w:spacing w:after="120" w:before="120" w:line="312" w:lineRule="auto"/>
        <w:ind w:firstLine="567"/>
        <w:jc w:val="both"/>
        <w:rPr>
          <w:i w:val="0"/>
          <w:color w:val="000000"/>
          <w:vertAlign w:val="baseline"/>
        </w:rPr>
      </w:pPr>
      <w:r w:rsidDel="00000000" w:rsidR="00000000" w:rsidRPr="00000000">
        <w:rPr>
          <w:color w:val="000000"/>
          <w:vertAlign w:val="baseline"/>
          <w:rtl w:val="0"/>
        </w:rPr>
        <w:t xml:space="preserve">Thông tư số 06/2024/TT-BKHĐT ngày 26/4/2024 của Bộ Kế hoạch và Đầu tư hướng dẫn việc cung cấp, đăng tải thông tin về lựa chọn nhà thầu và mẫu hồ sơ đấu thầu trên Hệ thống mạng đấu thầu quốc gia;</w:t>
      </w:r>
      <w:r w:rsidDel="00000000" w:rsidR="00000000" w:rsidRPr="00000000">
        <w:rPr>
          <w:i w:val="1"/>
          <w:color w:val="000000"/>
          <w:vertAlign w:val="baseline"/>
          <w:rtl w:val="0"/>
        </w:rPr>
        <w:t xml:space="preserve"> [Đối với lĩnh vực Y tế thì căn cứ thêm Thông tư số 01/2024/TT-BKHĐT ngày 15/02/2024 của Bộ Kế hoạch và Đầu tư  hướng dẫn việc cung cấp, đăng tải thông tin về lựa chọn nhà thầu và mẫu hồ sơ đấu thầu trên Hệ thống mạng đấu thầu quốc gia cho đến khi Bộ Y tế ban hành Thông tư hướng dẫn mới thay thế];</w:t>
      </w:r>
      <w:r w:rsidDel="00000000" w:rsidR="00000000" w:rsidRPr="00000000">
        <w:rPr>
          <w:rtl w:val="0"/>
        </w:rPr>
      </w:r>
    </w:p>
    <w:p w:rsidR="00000000" w:rsidDel="00000000" w:rsidP="00000000" w:rsidRDefault="00000000" w:rsidRPr="00000000" w14:paraId="0000001C">
      <w:pPr>
        <w:spacing w:after="120" w:before="120" w:line="312" w:lineRule="auto"/>
        <w:ind w:firstLine="567"/>
        <w:jc w:val="both"/>
        <w:rPr>
          <w:color w:val="000000"/>
          <w:vertAlign w:val="baseline"/>
        </w:rPr>
      </w:pPr>
      <w:r w:rsidDel="00000000" w:rsidR="00000000" w:rsidRPr="00000000">
        <w:rPr>
          <w:color w:val="000000"/>
          <w:vertAlign w:val="baseline"/>
          <w:rtl w:val="0"/>
        </w:rPr>
        <w:t xml:space="preserve">Căn cứ Thông tư số 07/2024/TT-BKHĐT ngày 26/4/2024 của Bộ Kế hoạch và Đầu tư quy định chi tiết mẫu hồ sơ yêu cầu, báo cáo đánh giá, báo cáo thẩm định, kiểm tra, báo cáo tình hình thực hiện hoạt động đấu thầu</w:t>
      </w:r>
      <w:r w:rsidDel="00000000" w:rsidR="00000000" w:rsidRPr="00000000">
        <w:rPr>
          <w:i w:val="1"/>
          <w:vertAlign w:val="baseline"/>
          <w:rtl w:val="0"/>
        </w:rPr>
        <w:t xml:space="preserve">;</w:t>
      </w:r>
      <w:r w:rsidDel="00000000" w:rsidR="00000000" w:rsidRPr="00000000">
        <w:rPr>
          <w:rtl w:val="0"/>
        </w:rPr>
      </w:r>
    </w:p>
    <w:p w:rsidR="00000000" w:rsidDel="00000000" w:rsidP="00000000" w:rsidRDefault="00000000" w:rsidRPr="00000000" w14:paraId="0000001D">
      <w:pPr>
        <w:spacing w:after="120" w:before="120" w:line="312" w:lineRule="auto"/>
        <w:ind w:firstLine="567"/>
        <w:jc w:val="both"/>
        <w:rPr>
          <w:color w:val="000000"/>
          <w:vertAlign w:val="baseline"/>
        </w:rPr>
      </w:pPr>
      <w:r w:rsidDel="00000000" w:rsidR="00000000" w:rsidRPr="00000000">
        <w:rPr>
          <w:color w:val="000000"/>
          <w:vertAlign w:val="baseline"/>
          <w:rtl w:val="0"/>
        </w:rPr>
        <w:t xml:space="preserve">Căn cứ Thông tư số 19/2015/TT-BKHĐT ngày 27/11/2015 của Bộ Kế hoạch và Đầu tư quy định chi tiết lập báo cáo thẩm định trong quá trình tổ chức lựa chọn Nhà thầu </w:t>
      </w:r>
      <w:r w:rsidDel="00000000" w:rsidR="00000000" w:rsidRPr="00000000">
        <w:rPr>
          <w:i w:val="1"/>
          <w:color w:val="ff0000"/>
          <w:vertAlign w:val="baseline"/>
          <w:rtl w:val="0"/>
        </w:rPr>
        <w:t xml:space="preserve">[lưu ý nếu triển khai áp dụng trước khi Thông tư 07/2024/TT-BKHĐT có hiệu lực thì Thông tư này chưa hết hiệu lực và còn được vận dụng, nếu triển khai sau khi Thông tư 07/2024/TT-BKHĐT có hiệu lực thì bỏ căn cứ này đi];</w:t>
      </w:r>
      <w:r w:rsidDel="00000000" w:rsidR="00000000" w:rsidRPr="00000000">
        <w:rPr>
          <w:color w:val="000000"/>
          <w:vertAlign w:val="baseline"/>
          <w:rtl w:val="0"/>
        </w:rPr>
        <w:t xml:space="preserve"> </w:t>
      </w:r>
    </w:p>
    <w:p w:rsidR="00000000" w:rsidDel="00000000" w:rsidP="00000000" w:rsidRDefault="00000000" w:rsidRPr="00000000" w14:paraId="0000001E">
      <w:pPr>
        <w:spacing w:after="120" w:before="120" w:line="312" w:lineRule="auto"/>
        <w:ind w:firstLine="567"/>
        <w:jc w:val="both"/>
        <w:rPr>
          <w:color w:val="000000"/>
          <w:vertAlign w:val="baseline"/>
        </w:rPr>
      </w:pPr>
      <w:r w:rsidDel="00000000" w:rsidR="00000000" w:rsidRPr="00000000">
        <w:rPr>
          <w:color w:val="000000"/>
          <w:vertAlign w:val="baseline"/>
          <w:rtl w:val="0"/>
        </w:rPr>
        <w:t xml:space="preserve">Căn cứ Quyết định số …………. ngày ………. của ………..về việc phê duyệt Hồ sơ mời thầu gói thầu “…………………...” ;</w:t>
      </w:r>
    </w:p>
    <w:p w:rsidR="00000000" w:rsidDel="00000000" w:rsidP="00000000" w:rsidRDefault="00000000" w:rsidRPr="00000000" w14:paraId="0000001F">
      <w:pPr>
        <w:spacing w:after="120" w:before="120" w:line="312" w:lineRule="auto"/>
        <w:ind w:firstLine="567"/>
        <w:jc w:val="both"/>
        <w:rPr>
          <w:color w:val="000000"/>
          <w:vertAlign w:val="baseline"/>
        </w:rPr>
      </w:pPr>
      <w:r w:rsidDel="00000000" w:rsidR="00000000" w:rsidRPr="00000000">
        <w:rPr>
          <w:color w:val="000000"/>
          <w:vertAlign w:val="baseline"/>
          <w:rtl w:val="0"/>
        </w:rPr>
        <w:t xml:space="preserve">Căn cứ Hồ sơ đề xuất kỹ thuật và các văn bản, tài liệu bổ sung, làm rõ Hồ sơ đề xuất kỹ thuật của các Nhà thầu tham dự thầu gói thầu “……………” [nếu có];</w:t>
      </w:r>
    </w:p>
    <w:p w:rsidR="00000000" w:rsidDel="00000000" w:rsidP="00000000" w:rsidRDefault="00000000" w:rsidRPr="00000000" w14:paraId="00000020">
      <w:pPr>
        <w:spacing w:after="120" w:before="120" w:line="312" w:lineRule="auto"/>
        <w:ind w:firstLine="567"/>
        <w:jc w:val="both"/>
        <w:rPr>
          <w:color w:val="000000"/>
          <w:vertAlign w:val="baseline"/>
        </w:rPr>
      </w:pPr>
      <w:r w:rsidDel="00000000" w:rsidR="00000000" w:rsidRPr="00000000">
        <w:rPr>
          <w:color w:val="000000"/>
          <w:vertAlign w:val="baseline"/>
          <w:rtl w:val="0"/>
        </w:rPr>
        <w:t xml:space="preserve">Căn cứ Tờ trình …….. ngày ……. của ……… về việc trình duyệt kết quả đánh giá Hồ sơ đề xuất kỹ thuật gói thầu “………” và các tài liệu liên quan; </w:t>
      </w:r>
    </w:p>
    <w:p w:rsidR="00000000" w:rsidDel="00000000" w:rsidP="00000000" w:rsidRDefault="00000000" w:rsidRPr="00000000" w14:paraId="00000021">
      <w:pPr>
        <w:spacing w:line="288" w:lineRule="auto"/>
        <w:ind w:firstLine="706"/>
        <w:jc w:val="both"/>
        <w:rPr>
          <w:color w:val="000000"/>
          <w:vertAlign w:val="baseline"/>
        </w:rPr>
      </w:pPr>
      <w:r w:rsidDel="00000000" w:rsidR="00000000" w:rsidRPr="00000000">
        <w:rPr>
          <w:i w:val="1"/>
          <w:color w:val="000000"/>
          <w:vertAlign w:val="baseline"/>
          <w:rtl w:val="0"/>
        </w:rPr>
        <w:t xml:space="preserve">[Tên đơn vị thẩm định]</w:t>
      </w:r>
      <w:r w:rsidDel="00000000" w:rsidR="00000000" w:rsidRPr="00000000">
        <w:rPr>
          <w:color w:val="000000"/>
          <w:vertAlign w:val="baseline"/>
          <w:rtl w:val="0"/>
        </w:rPr>
        <w:t xml:space="preserve"> (gọi chung là tổ chức thẩm định) đã thực hiện thẩm định, xin báo cáo và kính trình ông ………. phê duyệt kết quả đánh giá Hồ sơ đề xuất kỹ thuật gói thầu “………….” với các nội dung như sau: </w:t>
      </w:r>
    </w:p>
    <w:p w:rsidR="00000000" w:rsidDel="00000000" w:rsidP="00000000" w:rsidRDefault="00000000" w:rsidRPr="00000000" w14:paraId="00000022">
      <w:pPr>
        <w:numPr>
          <w:ilvl w:val="0"/>
          <w:numId w:val="3"/>
        </w:numPr>
        <w:spacing w:before="120" w:line="312" w:lineRule="auto"/>
        <w:ind w:left="0" w:firstLine="810"/>
        <w:jc w:val="both"/>
        <w:rPr>
          <w:b w:val="0"/>
          <w:color w:val="000000"/>
          <w:vertAlign w:val="baseline"/>
        </w:rPr>
      </w:pPr>
      <w:r w:rsidDel="00000000" w:rsidR="00000000" w:rsidRPr="00000000">
        <w:rPr>
          <w:b w:val="1"/>
          <w:color w:val="000000"/>
          <w:vertAlign w:val="baseline"/>
          <w:rtl w:val="0"/>
        </w:rPr>
        <w:t xml:space="preserve">Về căn cứ pháp lý: </w:t>
      </w:r>
      <w:r w:rsidDel="00000000" w:rsidR="00000000" w:rsidRPr="00000000">
        <w:rPr>
          <w:color w:val="000000"/>
          <w:vertAlign w:val="baseline"/>
          <w:rtl w:val="0"/>
        </w:rPr>
        <w:t xml:space="preserve">Căn cứ các tài liệu được cung cấp, tổ chức thẩm định có ý kiến nhận xét, đánh giá về cơ sở pháp lý đã đảm bảo phù hợp, tuân thủ qui định hiện hành và đủ điều kiện triển khai.</w:t>
      </w:r>
      <w:r w:rsidDel="00000000" w:rsidR="00000000" w:rsidRPr="00000000">
        <w:rPr>
          <w:rtl w:val="0"/>
        </w:rPr>
      </w:r>
    </w:p>
    <w:p w:rsidR="00000000" w:rsidDel="00000000" w:rsidP="00000000" w:rsidRDefault="00000000" w:rsidRPr="00000000" w14:paraId="00000023">
      <w:pPr>
        <w:numPr>
          <w:ilvl w:val="0"/>
          <w:numId w:val="3"/>
        </w:numPr>
        <w:spacing w:before="120" w:line="312" w:lineRule="auto"/>
        <w:ind w:left="0" w:firstLine="810"/>
        <w:jc w:val="both"/>
        <w:rPr>
          <w:color w:val="000000"/>
          <w:vertAlign w:val="baseline"/>
        </w:rPr>
      </w:pPr>
      <w:r w:rsidDel="00000000" w:rsidR="00000000" w:rsidRPr="00000000">
        <w:rPr>
          <w:b w:val="1"/>
          <w:color w:val="000000"/>
          <w:vertAlign w:val="baseline"/>
          <w:rtl w:val="0"/>
        </w:rPr>
        <w:t xml:space="preserve">Về thời gian trong quá trình tổ chức lựa chọn nhà thầu</w:t>
      </w:r>
      <w:r w:rsidDel="00000000" w:rsidR="00000000" w:rsidRPr="00000000">
        <w:rPr>
          <w:color w:val="000000"/>
          <w:vertAlign w:val="baseline"/>
          <w:rtl w:val="0"/>
        </w:rPr>
        <w:t xml:space="preserve">: Căn cứ các tài liệu được cung cấp, tổ chức thẩm định có ý kiến nhận xét, đánh giá về thời gian trong quá trình tổ chức lựa chọn nhà thầu đã đảm bảo phù hợp, tuân thủ qui định hiện hành và đủ điều kiện triển khai.</w:t>
      </w:r>
    </w:p>
    <w:p w:rsidR="00000000" w:rsidDel="00000000" w:rsidP="00000000" w:rsidRDefault="00000000" w:rsidRPr="00000000" w14:paraId="00000024">
      <w:pPr>
        <w:numPr>
          <w:ilvl w:val="0"/>
          <w:numId w:val="3"/>
        </w:numPr>
        <w:spacing w:before="120" w:line="312" w:lineRule="auto"/>
        <w:ind w:left="0" w:firstLine="810"/>
        <w:jc w:val="both"/>
        <w:rPr>
          <w:color w:val="000000"/>
          <w:vertAlign w:val="baseline"/>
        </w:rPr>
      </w:pPr>
      <w:r w:rsidDel="00000000" w:rsidR="00000000" w:rsidRPr="00000000">
        <w:rPr>
          <w:b w:val="1"/>
          <w:color w:val="000000"/>
          <w:vertAlign w:val="baseline"/>
          <w:rtl w:val="0"/>
        </w:rPr>
        <w:t xml:space="preserve">Về đăng tải thông tin trong quá trình tổ chức lựa chọn nhà thầu:</w:t>
      </w:r>
      <w:r w:rsidDel="00000000" w:rsidR="00000000" w:rsidRPr="00000000">
        <w:rPr>
          <w:color w:val="000000"/>
          <w:vertAlign w:val="baseline"/>
          <w:rtl w:val="0"/>
        </w:rPr>
        <w:t xml:space="preserve"> Căn cứ các tài liệu được cung cấp, tổ chức thẩm định có ý kiến nhận xét, đánh giá về đăng tải thông tin trong quá trình tổ chức lựa chọn nhà thầu đã đảm bảo phù hợp, tuân thủ quy định hiện hành và đủ điều kiện triển khai. </w:t>
      </w:r>
    </w:p>
    <w:p w:rsidR="00000000" w:rsidDel="00000000" w:rsidP="00000000" w:rsidRDefault="00000000" w:rsidRPr="00000000" w14:paraId="00000025">
      <w:pPr>
        <w:numPr>
          <w:ilvl w:val="0"/>
          <w:numId w:val="3"/>
        </w:numPr>
        <w:spacing w:before="120" w:line="312" w:lineRule="auto"/>
        <w:ind w:left="0" w:firstLine="810"/>
        <w:jc w:val="both"/>
        <w:rPr>
          <w:color w:val="000000"/>
          <w:vertAlign w:val="baseline"/>
        </w:rPr>
      </w:pPr>
      <w:r w:rsidDel="00000000" w:rsidR="00000000" w:rsidRPr="00000000">
        <w:rPr>
          <w:b w:val="1"/>
          <w:color w:val="000000"/>
          <w:vertAlign w:val="baseline"/>
          <w:rtl w:val="0"/>
        </w:rPr>
        <w:t xml:space="preserve">Về đánh giá nội dung Hồ sơ đề xuất kỹ thuật:</w:t>
      </w:r>
      <w:r w:rsidDel="00000000" w:rsidR="00000000" w:rsidRPr="00000000">
        <w:rPr>
          <w:color w:val="000000"/>
          <w:vertAlign w:val="baseline"/>
          <w:rtl w:val="0"/>
        </w:rPr>
        <w:t xml:space="preserve"> Căn cứ các tài liệu được cung cấp, tổ chức thẩm định có ý kiến nhận xét, đánh giá về nội dung đánh giá hồ sơ đề xuất kỹ thuật đã đảm bảo phù hợp, theo đúng quy định của Hồ sơ mời thầu, tuân thủ quy định hiện hành và đủ điều kiện triển khai bước tiếp theo. </w:t>
      </w:r>
    </w:p>
    <w:p w:rsidR="00000000" w:rsidDel="00000000" w:rsidP="00000000" w:rsidRDefault="00000000" w:rsidRPr="00000000" w14:paraId="00000026">
      <w:pPr>
        <w:numPr>
          <w:ilvl w:val="0"/>
          <w:numId w:val="3"/>
        </w:numPr>
        <w:spacing w:before="120" w:line="312" w:lineRule="auto"/>
        <w:ind w:left="0" w:firstLine="810"/>
        <w:jc w:val="both"/>
        <w:rPr>
          <w:color w:val="000000"/>
          <w:vertAlign w:val="baseline"/>
        </w:rPr>
      </w:pPr>
      <w:r w:rsidDel="00000000" w:rsidR="00000000" w:rsidRPr="00000000">
        <w:rPr>
          <w:b w:val="1"/>
          <w:color w:val="000000"/>
          <w:vertAlign w:val="baseline"/>
          <w:rtl w:val="0"/>
        </w:rPr>
        <w:t xml:space="preserve">Danh sách Nhà thầu đạt yêu cầu kỹ thuật đề nghị phê duyệt: </w:t>
      </w:r>
      <w:r w:rsidDel="00000000" w:rsidR="00000000" w:rsidRPr="00000000">
        <w:rPr>
          <w:rtl w:val="0"/>
        </w:rPr>
      </w:r>
    </w:p>
    <w:p w:rsidR="00000000" w:rsidDel="00000000" w:rsidP="00000000" w:rsidRDefault="00000000" w:rsidRPr="00000000" w14:paraId="00000027">
      <w:pPr>
        <w:spacing w:before="120" w:line="312" w:lineRule="auto"/>
        <w:ind w:left="810" w:firstLine="0"/>
        <w:jc w:val="both"/>
        <w:rPr>
          <w:color w:val="000000"/>
          <w:vertAlign w:val="baseline"/>
        </w:rPr>
      </w:pPr>
      <w:r w:rsidDel="00000000" w:rsidR="00000000" w:rsidRPr="00000000">
        <w:rPr>
          <w:color w:val="000000"/>
          <w:vertAlign w:val="baseline"/>
          <w:rtl w:val="0"/>
        </w:rPr>
        <w:t xml:space="preserve">Gồm ..... Nhà thầu cụ thể như sau: </w:t>
      </w:r>
    </w:p>
    <w:p w:rsidR="00000000" w:rsidDel="00000000" w:rsidP="00000000" w:rsidRDefault="00000000" w:rsidRPr="00000000" w14:paraId="00000028">
      <w:pPr>
        <w:tabs>
          <w:tab w:val="left" w:leader="none" w:pos="1260"/>
        </w:tabs>
        <w:spacing w:before="120" w:line="312" w:lineRule="auto"/>
        <w:ind w:left="900" w:firstLine="0"/>
        <w:jc w:val="both"/>
        <w:rPr>
          <w:color w:val="000000"/>
          <w:vertAlign w:val="baseline"/>
        </w:rPr>
      </w:pPr>
      <w:r w:rsidDel="00000000" w:rsidR="00000000" w:rsidRPr="00000000">
        <w:rPr>
          <w:color w:val="000000"/>
          <w:vertAlign w:val="baseline"/>
          <w:rtl w:val="0"/>
        </w:rPr>
        <w:t xml:space="preserve">5.1. </w:t>
      </w:r>
      <w:r w:rsidDel="00000000" w:rsidR="00000000" w:rsidRPr="00000000">
        <w:rPr>
          <w:i w:val="1"/>
          <w:color w:val="000000"/>
          <w:vertAlign w:val="baseline"/>
          <w:rtl w:val="0"/>
        </w:rPr>
        <w:t xml:space="preserve">Công ty ...........................................................................................</w:t>
      </w:r>
      <w:r w:rsidDel="00000000" w:rsidR="00000000" w:rsidRPr="00000000">
        <w:rPr>
          <w:rtl w:val="0"/>
        </w:rPr>
      </w:r>
    </w:p>
    <w:p w:rsidR="00000000" w:rsidDel="00000000" w:rsidP="00000000" w:rsidRDefault="00000000" w:rsidRPr="00000000" w14:paraId="00000029">
      <w:pPr>
        <w:numPr>
          <w:ilvl w:val="0"/>
          <w:numId w:val="2"/>
        </w:numPr>
        <w:tabs>
          <w:tab w:val="left" w:leader="none" w:pos="1260"/>
        </w:tabs>
        <w:spacing w:before="120" w:line="312" w:lineRule="auto"/>
        <w:ind w:left="0" w:firstLine="900"/>
        <w:jc w:val="both"/>
        <w:rPr>
          <w:color w:val="000000"/>
          <w:vertAlign w:val="baseline"/>
        </w:rPr>
      </w:pPr>
      <w:r w:rsidDel="00000000" w:rsidR="00000000" w:rsidRPr="00000000">
        <w:rPr>
          <w:color w:val="000000"/>
          <w:vertAlign w:val="baseline"/>
          <w:rtl w:val="0"/>
        </w:rPr>
        <w:t xml:space="preserve">Địa chỉ: …………………………………….. …………………….</w:t>
      </w:r>
    </w:p>
    <w:p w:rsidR="00000000" w:rsidDel="00000000" w:rsidP="00000000" w:rsidRDefault="00000000" w:rsidRPr="00000000" w14:paraId="0000002A">
      <w:pPr>
        <w:numPr>
          <w:ilvl w:val="0"/>
          <w:numId w:val="2"/>
        </w:numPr>
        <w:tabs>
          <w:tab w:val="left" w:leader="none" w:pos="1260"/>
        </w:tabs>
        <w:spacing w:before="120" w:line="312" w:lineRule="auto"/>
        <w:ind w:left="0" w:firstLine="900"/>
        <w:jc w:val="both"/>
        <w:rPr>
          <w:color w:val="000000"/>
          <w:vertAlign w:val="baseline"/>
        </w:rPr>
      </w:pPr>
      <w:r w:rsidDel="00000000" w:rsidR="00000000" w:rsidRPr="00000000">
        <w:rPr>
          <w:color w:val="000000"/>
          <w:vertAlign w:val="baseline"/>
          <w:rtl w:val="0"/>
        </w:rPr>
        <w:t xml:space="preserve"> Kết quả đánh giá kỹ thuật: .............................................. ..............</w:t>
      </w:r>
    </w:p>
    <w:p w:rsidR="00000000" w:rsidDel="00000000" w:rsidP="00000000" w:rsidRDefault="00000000" w:rsidRPr="00000000" w14:paraId="0000002B">
      <w:pPr>
        <w:tabs>
          <w:tab w:val="left" w:leader="none" w:pos="1260"/>
        </w:tabs>
        <w:spacing w:before="120" w:line="312" w:lineRule="auto"/>
        <w:ind w:firstLine="900"/>
        <w:jc w:val="both"/>
        <w:rPr>
          <w:i w:val="0"/>
          <w:color w:val="000000"/>
          <w:vertAlign w:val="baseline"/>
        </w:rPr>
      </w:pPr>
      <w:r w:rsidDel="00000000" w:rsidR="00000000" w:rsidRPr="00000000">
        <w:rPr>
          <w:i w:val="1"/>
          <w:color w:val="000000"/>
          <w:vertAlign w:val="baseline"/>
          <w:rtl w:val="0"/>
        </w:rPr>
        <w:t xml:space="preserve">5.2. Công ty ………………………………………………………………….</w:t>
      </w:r>
      <w:r w:rsidDel="00000000" w:rsidR="00000000" w:rsidRPr="00000000">
        <w:rPr>
          <w:rtl w:val="0"/>
        </w:rPr>
      </w:r>
    </w:p>
    <w:p w:rsidR="00000000" w:rsidDel="00000000" w:rsidP="00000000" w:rsidRDefault="00000000" w:rsidRPr="00000000" w14:paraId="0000002C">
      <w:pPr>
        <w:numPr>
          <w:ilvl w:val="0"/>
          <w:numId w:val="2"/>
        </w:numPr>
        <w:tabs>
          <w:tab w:val="left" w:leader="none" w:pos="1260"/>
        </w:tabs>
        <w:spacing w:before="120" w:line="312" w:lineRule="auto"/>
        <w:ind w:left="0" w:firstLine="900"/>
        <w:jc w:val="both"/>
        <w:rPr>
          <w:color w:val="000000"/>
          <w:vertAlign w:val="baseline"/>
        </w:rPr>
      </w:pPr>
      <w:r w:rsidDel="00000000" w:rsidR="00000000" w:rsidRPr="00000000">
        <w:rPr>
          <w:color w:val="000000"/>
          <w:vertAlign w:val="baseline"/>
          <w:rtl w:val="0"/>
        </w:rPr>
        <w:t xml:space="preserve">Địa chỉ: …………………………………………………………... </w:t>
      </w:r>
    </w:p>
    <w:p w:rsidR="00000000" w:rsidDel="00000000" w:rsidP="00000000" w:rsidRDefault="00000000" w:rsidRPr="00000000" w14:paraId="0000002D">
      <w:pPr>
        <w:numPr>
          <w:ilvl w:val="0"/>
          <w:numId w:val="2"/>
        </w:numPr>
        <w:tabs>
          <w:tab w:val="left" w:leader="none" w:pos="1260"/>
        </w:tabs>
        <w:spacing w:before="120" w:line="312" w:lineRule="auto"/>
        <w:ind w:left="0" w:firstLine="900"/>
        <w:jc w:val="both"/>
        <w:rPr>
          <w:color w:val="000000"/>
          <w:vertAlign w:val="baseline"/>
        </w:rPr>
      </w:pPr>
      <w:r w:rsidDel="00000000" w:rsidR="00000000" w:rsidRPr="00000000">
        <w:rPr>
          <w:color w:val="000000"/>
          <w:vertAlign w:val="baseline"/>
          <w:rtl w:val="0"/>
        </w:rPr>
        <w:t xml:space="preserve">Kết quả đánh giá kỹ thuật: ..............................................................</w:t>
      </w:r>
    </w:p>
    <w:p w:rsidR="00000000" w:rsidDel="00000000" w:rsidP="00000000" w:rsidRDefault="00000000" w:rsidRPr="00000000" w14:paraId="0000002E">
      <w:pPr>
        <w:tabs>
          <w:tab w:val="left" w:leader="none" w:pos="900"/>
        </w:tabs>
        <w:spacing w:before="120" w:line="312" w:lineRule="auto"/>
        <w:jc w:val="both"/>
        <w:rPr>
          <w:color w:val="000000"/>
          <w:vertAlign w:val="baseline"/>
        </w:rPr>
      </w:pPr>
      <w:r w:rsidDel="00000000" w:rsidR="00000000" w:rsidRPr="00000000">
        <w:rPr>
          <w:color w:val="000000"/>
          <w:vertAlign w:val="baseline"/>
          <w:rtl w:val="0"/>
        </w:rPr>
        <w:tab/>
        <w:t xml:space="preserve">5.3. ........................................................................................................</w:t>
      </w:r>
    </w:p>
    <w:p w:rsidR="00000000" w:rsidDel="00000000" w:rsidP="00000000" w:rsidRDefault="00000000" w:rsidRPr="00000000" w14:paraId="0000002F">
      <w:pPr>
        <w:numPr>
          <w:ilvl w:val="0"/>
          <w:numId w:val="3"/>
        </w:numPr>
        <w:spacing w:before="120" w:line="312" w:lineRule="auto"/>
        <w:ind w:left="0" w:firstLine="810"/>
        <w:jc w:val="both"/>
        <w:rPr>
          <w:color w:val="000000"/>
          <w:vertAlign w:val="baseline"/>
        </w:rPr>
      </w:pPr>
      <w:r w:rsidDel="00000000" w:rsidR="00000000" w:rsidRPr="00000000">
        <w:rPr>
          <w:b w:val="1"/>
          <w:color w:val="000000"/>
          <w:vertAlign w:val="baseline"/>
          <w:rtl w:val="0"/>
        </w:rPr>
        <w:t xml:space="preserve">Danh sách Nhà thầu không đạt yêu cầu kỹ thuật: </w:t>
      </w:r>
      <w:r w:rsidDel="00000000" w:rsidR="00000000" w:rsidRPr="00000000">
        <w:rPr>
          <w:rtl w:val="0"/>
        </w:rPr>
      </w:r>
    </w:p>
    <w:p w:rsidR="00000000" w:rsidDel="00000000" w:rsidP="00000000" w:rsidRDefault="00000000" w:rsidRPr="00000000" w14:paraId="00000030">
      <w:pPr>
        <w:spacing w:before="120" w:line="312" w:lineRule="auto"/>
        <w:ind w:left="810" w:firstLine="0"/>
        <w:jc w:val="both"/>
        <w:rPr>
          <w:color w:val="000000"/>
          <w:vertAlign w:val="baseline"/>
        </w:rPr>
      </w:pPr>
      <w:r w:rsidDel="00000000" w:rsidR="00000000" w:rsidRPr="00000000">
        <w:rPr>
          <w:color w:val="000000"/>
          <w:vertAlign w:val="baseline"/>
          <w:rtl w:val="0"/>
        </w:rPr>
        <w:t xml:space="preserve">Gồm ............ Nhà thầu cụ thể như sau: </w:t>
      </w:r>
    </w:p>
    <w:p w:rsidR="00000000" w:rsidDel="00000000" w:rsidP="00000000" w:rsidRDefault="00000000" w:rsidRPr="00000000" w14:paraId="00000031">
      <w:pPr>
        <w:tabs>
          <w:tab w:val="left" w:leader="none" w:pos="1260"/>
        </w:tabs>
        <w:spacing w:before="120" w:line="312" w:lineRule="auto"/>
        <w:ind w:left="900" w:firstLine="0"/>
        <w:jc w:val="both"/>
        <w:rPr>
          <w:color w:val="000000"/>
          <w:vertAlign w:val="baseline"/>
        </w:rPr>
      </w:pPr>
      <w:r w:rsidDel="00000000" w:rsidR="00000000" w:rsidRPr="00000000">
        <w:rPr>
          <w:color w:val="000000"/>
          <w:vertAlign w:val="baseline"/>
          <w:rtl w:val="0"/>
        </w:rPr>
        <w:t xml:space="preserve">6.1. Công ty ………………………………………………………….</w:t>
      </w:r>
    </w:p>
    <w:p w:rsidR="00000000" w:rsidDel="00000000" w:rsidP="00000000" w:rsidRDefault="00000000" w:rsidRPr="00000000" w14:paraId="00000032">
      <w:pPr>
        <w:numPr>
          <w:ilvl w:val="0"/>
          <w:numId w:val="2"/>
        </w:numPr>
        <w:tabs>
          <w:tab w:val="left" w:leader="none" w:pos="1260"/>
        </w:tabs>
        <w:spacing w:before="120" w:line="312" w:lineRule="auto"/>
        <w:ind w:left="0" w:firstLine="900"/>
        <w:jc w:val="both"/>
        <w:rPr>
          <w:color w:val="000000"/>
          <w:vertAlign w:val="baseline"/>
        </w:rPr>
      </w:pPr>
      <w:r w:rsidDel="00000000" w:rsidR="00000000" w:rsidRPr="00000000">
        <w:rPr>
          <w:color w:val="000000"/>
          <w:vertAlign w:val="baseline"/>
          <w:rtl w:val="0"/>
        </w:rPr>
        <w:t xml:space="preserve">Địa chỉ: ……………………………………………………………..  </w:t>
      </w:r>
    </w:p>
    <w:p w:rsidR="00000000" w:rsidDel="00000000" w:rsidP="00000000" w:rsidRDefault="00000000" w:rsidRPr="00000000" w14:paraId="00000033">
      <w:pPr>
        <w:numPr>
          <w:ilvl w:val="0"/>
          <w:numId w:val="2"/>
        </w:numPr>
        <w:tabs>
          <w:tab w:val="left" w:leader="none" w:pos="1260"/>
        </w:tabs>
        <w:spacing w:before="120" w:line="312" w:lineRule="auto"/>
        <w:ind w:left="0" w:firstLine="900"/>
        <w:jc w:val="both"/>
        <w:rPr>
          <w:color w:val="000000"/>
          <w:vertAlign w:val="baseline"/>
        </w:rPr>
      </w:pPr>
      <w:r w:rsidDel="00000000" w:rsidR="00000000" w:rsidRPr="00000000">
        <w:rPr>
          <w:color w:val="000000"/>
          <w:vertAlign w:val="baseline"/>
          <w:rtl w:val="0"/>
        </w:rPr>
        <w:t xml:space="preserve">Lý do không đạt yêu cầu kỹ thuật: ………………………………..    </w:t>
      </w:r>
    </w:p>
    <w:p w:rsidR="00000000" w:rsidDel="00000000" w:rsidP="00000000" w:rsidRDefault="00000000" w:rsidRPr="00000000" w14:paraId="00000034">
      <w:pPr>
        <w:tabs>
          <w:tab w:val="left" w:leader="none" w:pos="1260"/>
        </w:tabs>
        <w:spacing w:before="120" w:line="312" w:lineRule="auto"/>
        <w:ind w:left="900" w:firstLine="0"/>
        <w:jc w:val="both"/>
        <w:rPr>
          <w:color w:val="000000"/>
          <w:vertAlign w:val="baseline"/>
        </w:rPr>
      </w:pPr>
      <w:r w:rsidDel="00000000" w:rsidR="00000000" w:rsidRPr="00000000">
        <w:rPr>
          <w:color w:val="000000"/>
          <w:vertAlign w:val="baseline"/>
          <w:rtl w:val="0"/>
        </w:rPr>
        <w:t xml:space="preserve">6.2. Công ty ………………………………………………………….</w:t>
      </w:r>
    </w:p>
    <w:p w:rsidR="00000000" w:rsidDel="00000000" w:rsidP="00000000" w:rsidRDefault="00000000" w:rsidRPr="00000000" w14:paraId="00000035">
      <w:pPr>
        <w:numPr>
          <w:ilvl w:val="0"/>
          <w:numId w:val="2"/>
        </w:numPr>
        <w:tabs>
          <w:tab w:val="left" w:leader="none" w:pos="1260"/>
        </w:tabs>
        <w:spacing w:before="120" w:line="312" w:lineRule="auto"/>
        <w:ind w:left="0" w:firstLine="900"/>
        <w:jc w:val="both"/>
        <w:rPr>
          <w:color w:val="000000"/>
          <w:vertAlign w:val="baseline"/>
        </w:rPr>
      </w:pPr>
      <w:r w:rsidDel="00000000" w:rsidR="00000000" w:rsidRPr="00000000">
        <w:rPr>
          <w:color w:val="000000"/>
          <w:vertAlign w:val="baseline"/>
          <w:rtl w:val="0"/>
        </w:rPr>
        <w:t xml:space="preserve">Địa chỉ: ……………………………………………………………..  </w:t>
      </w:r>
    </w:p>
    <w:p w:rsidR="00000000" w:rsidDel="00000000" w:rsidP="00000000" w:rsidRDefault="00000000" w:rsidRPr="00000000" w14:paraId="00000036">
      <w:pPr>
        <w:numPr>
          <w:ilvl w:val="0"/>
          <w:numId w:val="2"/>
        </w:numPr>
        <w:tabs>
          <w:tab w:val="left" w:leader="none" w:pos="1260"/>
        </w:tabs>
        <w:spacing w:before="120" w:line="312" w:lineRule="auto"/>
        <w:ind w:left="0" w:firstLine="900"/>
        <w:jc w:val="both"/>
        <w:rPr>
          <w:color w:val="000000"/>
          <w:vertAlign w:val="baseline"/>
        </w:rPr>
      </w:pPr>
      <w:r w:rsidDel="00000000" w:rsidR="00000000" w:rsidRPr="00000000">
        <w:rPr>
          <w:color w:val="000000"/>
          <w:vertAlign w:val="baseline"/>
          <w:rtl w:val="0"/>
        </w:rPr>
        <w:t xml:space="preserve">Lý do không đạt yêu cầu kỹ thuật: ………………………………..</w:t>
      </w:r>
    </w:p>
    <w:p w:rsidR="00000000" w:rsidDel="00000000" w:rsidP="00000000" w:rsidRDefault="00000000" w:rsidRPr="00000000" w14:paraId="00000037">
      <w:pPr>
        <w:tabs>
          <w:tab w:val="left" w:leader="none" w:pos="1260"/>
        </w:tabs>
        <w:spacing w:before="120" w:line="312" w:lineRule="auto"/>
        <w:ind w:left="900" w:firstLine="0"/>
        <w:jc w:val="both"/>
        <w:rPr>
          <w:color w:val="000000"/>
          <w:vertAlign w:val="baseline"/>
        </w:rPr>
      </w:pPr>
      <w:r w:rsidDel="00000000" w:rsidR="00000000" w:rsidRPr="00000000">
        <w:rPr>
          <w:color w:val="000000"/>
          <w:vertAlign w:val="baseline"/>
          <w:rtl w:val="0"/>
        </w:rPr>
        <w:t xml:space="preserve">6.3………………………………………………………………………</w:t>
      </w:r>
    </w:p>
    <w:p w:rsidR="00000000" w:rsidDel="00000000" w:rsidP="00000000" w:rsidRDefault="00000000" w:rsidRPr="00000000" w14:paraId="00000038">
      <w:pPr>
        <w:spacing w:after="120" w:before="120" w:line="312" w:lineRule="auto"/>
        <w:ind w:firstLine="706"/>
        <w:jc w:val="both"/>
        <w:rPr>
          <w:color w:val="000000"/>
          <w:vertAlign w:val="baseline"/>
        </w:rPr>
      </w:pPr>
      <w:r w:rsidDel="00000000" w:rsidR="00000000" w:rsidRPr="00000000">
        <w:rPr>
          <w:color w:val="000000"/>
          <w:u w:val="single"/>
          <w:vertAlign w:val="baseline"/>
          <w:rtl w:val="0"/>
        </w:rPr>
        <w:t xml:space="preserve">Các Hồ sơ, tài liệu kèm theo Tờ trình gồm</w:t>
      </w:r>
      <w:r w:rsidDel="00000000" w:rsidR="00000000" w:rsidRPr="00000000">
        <w:rPr>
          <w:color w:val="000000"/>
          <w:vertAlign w:val="baseline"/>
          <w:rtl w:val="0"/>
        </w:rPr>
        <w:t xml:space="preserve">: </w:t>
      </w:r>
    </w:p>
    <w:p w:rsidR="00000000" w:rsidDel="00000000" w:rsidP="00000000" w:rsidRDefault="00000000" w:rsidRPr="00000000" w14:paraId="0000003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990"/>
        </w:tabs>
        <w:spacing w:after="0" w:before="120" w:line="312" w:lineRule="auto"/>
        <w:ind w:left="0" w:right="0" w:firstLine="70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Tờ trình của ………… về việc đề nghị phê duyệt kết quả đánh giá hồ sơ đề xuất kỹ thuật gói thầu…………………………………..;</w:t>
      </w:r>
      <w:r w:rsidDel="00000000" w:rsidR="00000000" w:rsidRPr="00000000">
        <w:rPr>
          <w:rtl w:val="0"/>
        </w:rPr>
      </w:r>
    </w:p>
    <w:p w:rsidR="00000000" w:rsidDel="00000000" w:rsidP="00000000" w:rsidRDefault="00000000" w:rsidRPr="00000000" w14:paraId="0000003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990"/>
        </w:tabs>
        <w:spacing w:after="120" w:before="0" w:line="312" w:lineRule="auto"/>
        <w:ind w:left="0" w:right="0" w:firstLine="70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Hồ sơ mời thầu được Chủ đầu tư phê duyệt theo Quyết định số …………….. ngày …………………;  </w:t>
      </w:r>
      <w:r w:rsidDel="00000000" w:rsidR="00000000" w:rsidRPr="00000000">
        <w:rPr>
          <w:rtl w:val="0"/>
        </w:rPr>
      </w:r>
    </w:p>
    <w:p w:rsidR="00000000" w:rsidDel="00000000" w:rsidP="00000000" w:rsidRDefault="00000000" w:rsidRPr="00000000" w14:paraId="0000003B">
      <w:pPr>
        <w:numPr>
          <w:ilvl w:val="0"/>
          <w:numId w:val="1"/>
        </w:numPr>
        <w:tabs>
          <w:tab w:val="left" w:leader="none" w:pos="990"/>
        </w:tabs>
        <w:spacing w:after="120" w:before="120" w:line="312" w:lineRule="auto"/>
        <w:ind w:left="0" w:firstLine="706"/>
        <w:jc w:val="both"/>
        <w:rPr>
          <w:color w:val="000000"/>
          <w:vertAlign w:val="baseline"/>
        </w:rPr>
      </w:pPr>
      <w:r w:rsidDel="00000000" w:rsidR="00000000" w:rsidRPr="00000000">
        <w:rPr>
          <w:i w:val="1"/>
          <w:color w:val="000000"/>
          <w:vertAlign w:val="baseline"/>
          <w:rtl w:val="0"/>
        </w:rPr>
        <w:t xml:space="preserve">Hồ sơ đề xuất kỹ thuật; Các hồ sơ, tài liệu bổ sung, làm rõ E-HSDT [nếu có];</w:t>
      </w:r>
      <w:r w:rsidDel="00000000" w:rsidR="00000000" w:rsidRPr="00000000">
        <w:rPr>
          <w:color w:val="000000"/>
          <w:vertAlign w:val="baseline"/>
          <w:rtl w:val="0"/>
        </w:rPr>
        <w:t xml:space="preserve"> </w:t>
      </w:r>
    </w:p>
    <w:p w:rsidR="00000000" w:rsidDel="00000000" w:rsidP="00000000" w:rsidRDefault="00000000" w:rsidRPr="00000000" w14:paraId="0000003C">
      <w:pPr>
        <w:numPr>
          <w:ilvl w:val="0"/>
          <w:numId w:val="1"/>
        </w:numPr>
        <w:tabs>
          <w:tab w:val="left" w:leader="none" w:pos="990"/>
        </w:tabs>
        <w:spacing w:after="120" w:before="120" w:line="312" w:lineRule="auto"/>
        <w:ind w:left="0" w:firstLine="706"/>
        <w:jc w:val="both"/>
        <w:rPr>
          <w:color w:val="000000"/>
          <w:vertAlign w:val="baseline"/>
        </w:rPr>
      </w:pPr>
      <w:r w:rsidDel="00000000" w:rsidR="00000000" w:rsidRPr="00000000">
        <w:rPr>
          <w:i w:val="1"/>
          <w:color w:val="000000"/>
          <w:vertAlign w:val="baseline"/>
          <w:rtl w:val="0"/>
        </w:rPr>
        <w:t xml:space="preserve">Dự thảo Quyết định phê duyệt kết quả lựa chọn Nhà thầu đạt yêu cầu về mặt kỹ thuật gói thầu “……………………………………..”.  </w:t>
      </w:r>
      <w:r w:rsidDel="00000000" w:rsidR="00000000" w:rsidRPr="00000000">
        <w:rPr>
          <w:rtl w:val="0"/>
        </w:rPr>
      </w:r>
    </w:p>
    <w:p w:rsidR="00000000" w:rsidDel="00000000" w:rsidP="00000000" w:rsidRDefault="00000000" w:rsidRPr="00000000" w14:paraId="0000003D">
      <w:pPr>
        <w:tabs>
          <w:tab w:val="left" w:leader="none" w:pos="3300"/>
        </w:tabs>
        <w:spacing w:after="120" w:before="120" w:line="312" w:lineRule="auto"/>
        <w:ind w:firstLine="709"/>
        <w:jc w:val="both"/>
        <w:rPr>
          <w:color w:val="000000"/>
          <w:vertAlign w:val="baseline"/>
        </w:rPr>
      </w:pPr>
      <w:r w:rsidDel="00000000" w:rsidR="00000000" w:rsidRPr="00000000">
        <w:rPr>
          <w:color w:val="000000"/>
          <w:vertAlign w:val="baseline"/>
          <w:rtl w:val="0"/>
        </w:rPr>
        <w:t xml:space="preserve">Kính trình Ông/bà……… xem xét, phê duyệt kết quả đánh giá Hồ sơ đề xuất kỹ thuật gói thầu “……………”</w:t>
      </w:r>
      <w:r w:rsidDel="00000000" w:rsidR="00000000" w:rsidRPr="00000000">
        <w:rPr>
          <w:i w:val="1"/>
          <w:color w:val="000000"/>
          <w:vertAlign w:val="baseline"/>
          <w:rtl w:val="0"/>
        </w:rPr>
        <w:t xml:space="preserve"> </w:t>
      </w:r>
      <w:r w:rsidDel="00000000" w:rsidR="00000000" w:rsidRPr="00000000">
        <w:rPr>
          <w:color w:val="000000"/>
          <w:vertAlign w:val="baseline"/>
          <w:rtl w:val="0"/>
        </w:rPr>
        <w:t xml:space="preserve">theo các nội dung nêu trên. </w:t>
      </w:r>
    </w:p>
    <w:p w:rsidR="00000000" w:rsidDel="00000000" w:rsidP="00000000" w:rsidRDefault="00000000" w:rsidRPr="00000000" w14:paraId="0000003E">
      <w:pPr>
        <w:spacing w:after="120" w:before="120" w:line="312" w:lineRule="auto"/>
        <w:ind w:firstLine="709"/>
        <w:jc w:val="both"/>
        <w:rPr>
          <w:color w:val="000000"/>
          <w:vertAlign w:val="baseline"/>
        </w:rPr>
      </w:pPr>
      <w:r w:rsidDel="00000000" w:rsidR="00000000" w:rsidRPr="00000000">
        <w:rPr>
          <w:color w:val="000000"/>
          <w:vertAlign w:val="baseline"/>
          <w:rtl w:val="0"/>
        </w:rPr>
        <w:t xml:space="preserve">Trân trọng./.</w:t>
      </w:r>
    </w:p>
    <w:tbl>
      <w:tblPr>
        <w:tblStyle w:val="Table2"/>
        <w:tblW w:w="9322.0" w:type="dxa"/>
        <w:jc w:val="left"/>
        <w:tblInd w:w="-108.0" w:type="dxa"/>
        <w:tblLayout w:type="fixed"/>
        <w:tblLook w:val="0000"/>
      </w:tblPr>
      <w:tblGrid>
        <w:gridCol w:w="3227"/>
        <w:gridCol w:w="6095"/>
        <w:tblGridChange w:id="0">
          <w:tblGrid>
            <w:gridCol w:w="3227"/>
            <w:gridCol w:w="6095"/>
          </w:tblGrid>
        </w:tblGridChange>
      </w:tblGrid>
      <w:tr>
        <w:trPr>
          <w:cantSplit w:val="0"/>
          <w:tblHeader w:val="0"/>
        </w:trPr>
        <w:tc>
          <w:tcPr>
            <w:vAlign w:val="top"/>
          </w:tcPr>
          <w:p w:rsidR="00000000" w:rsidDel="00000000" w:rsidP="00000000" w:rsidRDefault="00000000" w:rsidRPr="00000000" w14:paraId="0000003F">
            <w:pPr>
              <w:spacing w:after="120" w:lineRule="auto"/>
              <w:jc w:val="both"/>
              <w:rPr>
                <w:b w:val="0"/>
                <w:i w:val="0"/>
                <w:color w:val="000000"/>
                <w:vertAlign w:val="baseline"/>
              </w:rPr>
            </w:pPr>
            <w:r w:rsidDel="00000000" w:rsidR="00000000" w:rsidRPr="00000000">
              <w:rPr>
                <w:rtl w:val="0"/>
              </w:rPr>
            </w:r>
          </w:p>
          <w:p w:rsidR="00000000" w:rsidDel="00000000" w:rsidP="00000000" w:rsidRDefault="00000000" w:rsidRPr="00000000" w14:paraId="00000040">
            <w:pPr>
              <w:jc w:val="both"/>
              <w:rPr>
                <w:b w:val="0"/>
                <w:i w:val="0"/>
                <w:color w:val="000000"/>
                <w:sz w:val="24"/>
                <w:szCs w:val="24"/>
                <w:vertAlign w:val="baseline"/>
              </w:rPr>
            </w:pPr>
            <w:r w:rsidDel="00000000" w:rsidR="00000000" w:rsidRPr="00000000">
              <w:rPr>
                <w:b w:val="1"/>
                <w:i w:val="1"/>
                <w:color w:val="000000"/>
                <w:sz w:val="24"/>
                <w:szCs w:val="24"/>
                <w:vertAlign w:val="baseline"/>
                <w:rtl w:val="0"/>
              </w:rPr>
              <w:t xml:space="preserve">Nơi nhận:</w:t>
            </w:r>
            <w:r w:rsidDel="00000000" w:rsidR="00000000" w:rsidRPr="00000000">
              <w:rPr>
                <w:rtl w:val="0"/>
              </w:rPr>
            </w:r>
          </w:p>
          <w:p w:rsidR="00000000" w:rsidDel="00000000" w:rsidP="00000000" w:rsidRDefault="00000000" w:rsidRPr="00000000" w14:paraId="00000041">
            <w:pPr>
              <w:jc w:val="both"/>
              <w:rPr>
                <w:color w:val="000000"/>
                <w:sz w:val="22"/>
                <w:szCs w:val="22"/>
                <w:vertAlign w:val="baseline"/>
              </w:rPr>
            </w:pPr>
            <w:r w:rsidDel="00000000" w:rsidR="00000000" w:rsidRPr="00000000">
              <w:rPr>
                <w:color w:val="000000"/>
                <w:sz w:val="22"/>
                <w:szCs w:val="22"/>
                <w:vertAlign w:val="baseline"/>
                <w:rtl w:val="0"/>
              </w:rPr>
              <w:t xml:space="preserve">-   Như trên;</w:t>
            </w:r>
          </w:p>
          <w:p w:rsidR="00000000" w:rsidDel="00000000" w:rsidP="00000000" w:rsidRDefault="00000000" w:rsidRPr="00000000" w14:paraId="00000042">
            <w:pPr>
              <w:jc w:val="both"/>
              <w:rPr>
                <w:color w:val="000000"/>
                <w:sz w:val="22"/>
                <w:szCs w:val="22"/>
                <w:vertAlign w:val="baseline"/>
              </w:rPr>
            </w:pPr>
            <w:r w:rsidDel="00000000" w:rsidR="00000000" w:rsidRPr="00000000">
              <w:rPr>
                <w:color w:val="000000"/>
                <w:sz w:val="22"/>
                <w:szCs w:val="22"/>
                <w:vertAlign w:val="baseline"/>
                <w:rtl w:val="0"/>
              </w:rPr>
              <w:t xml:space="preserve">-   [các đơn vị liên quan]; </w:t>
            </w:r>
          </w:p>
          <w:p w:rsidR="00000000" w:rsidDel="00000000" w:rsidP="00000000" w:rsidRDefault="00000000" w:rsidRPr="00000000" w14:paraId="00000043">
            <w:pPr>
              <w:jc w:val="both"/>
              <w:rPr>
                <w:color w:val="000000"/>
                <w:sz w:val="22"/>
                <w:szCs w:val="22"/>
                <w:vertAlign w:val="baseline"/>
              </w:rPr>
            </w:pPr>
            <w:r w:rsidDel="00000000" w:rsidR="00000000" w:rsidRPr="00000000">
              <w:rPr>
                <w:color w:val="000000"/>
                <w:sz w:val="22"/>
                <w:szCs w:val="22"/>
                <w:vertAlign w:val="baseline"/>
                <w:rtl w:val="0"/>
              </w:rPr>
              <w:t xml:space="preserve">-   Lưu: …………….</w:t>
            </w:r>
          </w:p>
        </w:tc>
        <w:tc>
          <w:tcPr>
            <w:vAlign w:val="top"/>
          </w:tcPr>
          <w:p w:rsidR="00000000" w:rsidDel="00000000" w:rsidP="00000000" w:rsidRDefault="00000000" w:rsidRPr="00000000" w14:paraId="00000044">
            <w:pPr>
              <w:jc w:val="center"/>
              <w:rPr>
                <w:b w:val="0"/>
                <w:color w:val="000000"/>
                <w:sz w:val="26"/>
                <w:szCs w:val="26"/>
                <w:vertAlign w:val="baseline"/>
              </w:rPr>
            </w:pPr>
            <w:r w:rsidDel="00000000" w:rsidR="00000000" w:rsidRPr="00000000">
              <w:rPr>
                <w:b w:val="1"/>
                <w:color w:val="000000"/>
                <w:sz w:val="26"/>
                <w:szCs w:val="26"/>
                <w:vertAlign w:val="baseline"/>
                <w:rtl w:val="0"/>
              </w:rPr>
              <w:t xml:space="preserve">[ĐẠI DIỆN TỔ CHỨC THẨM ĐỊNH] </w:t>
            </w:r>
            <w:r w:rsidDel="00000000" w:rsidR="00000000" w:rsidRPr="00000000">
              <w:rPr>
                <w:rtl w:val="0"/>
              </w:rPr>
            </w:r>
          </w:p>
          <w:p w:rsidR="00000000" w:rsidDel="00000000" w:rsidP="00000000" w:rsidRDefault="00000000" w:rsidRPr="00000000" w14:paraId="00000045">
            <w:pPr>
              <w:spacing w:after="120" w:lineRule="auto"/>
              <w:jc w:val="both"/>
              <w:rPr>
                <w:i w:val="0"/>
                <w:color w:val="000000"/>
                <w:sz w:val="26"/>
                <w:szCs w:val="26"/>
                <w:vertAlign w:val="baseline"/>
              </w:rPr>
            </w:pPr>
            <w:r w:rsidDel="00000000" w:rsidR="00000000" w:rsidRPr="00000000">
              <w:rPr>
                <w:rtl w:val="0"/>
              </w:rPr>
            </w:r>
          </w:p>
          <w:p w:rsidR="00000000" w:rsidDel="00000000" w:rsidP="00000000" w:rsidRDefault="00000000" w:rsidRPr="00000000" w14:paraId="00000046">
            <w:pPr>
              <w:spacing w:after="120" w:lineRule="auto"/>
              <w:jc w:val="both"/>
              <w:rPr>
                <w:i w:val="0"/>
                <w:color w:val="000000"/>
                <w:sz w:val="26"/>
                <w:szCs w:val="26"/>
                <w:vertAlign w:val="baseline"/>
              </w:rPr>
            </w:pPr>
            <w:r w:rsidDel="00000000" w:rsidR="00000000" w:rsidRPr="00000000">
              <w:rPr>
                <w:rtl w:val="0"/>
              </w:rPr>
            </w:r>
          </w:p>
          <w:p w:rsidR="00000000" w:rsidDel="00000000" w:rsidP="00000000" w:rsidRDefault="00000000" w:rsidRPr="00000000" w14:paraId="00000047">
            <w:pPr>
              <w:spacing w:after="120" w:lineRule="auto"/>
              <w:jc w:val="both"/>
              <w:rPr>
                <w:i w:val="0"/>
                <w:color w:val="000000"/>
                <w:sz w:val="26"/>
                <w:szCs w:val="26"/>
                <w:vertAlign w:val="baseline"/>
              </w:rPr>
            </w:pPr>
            <w:r w:rsidDel="00000000" w:rsidR="00000000" w:rsidRPr="00000000">
              <w:rPr>
                <w:rtl w:val="0"/>
              </w:rPr>
            </w:r>
          </w:p>
          <w:p w:rsidR="00000000" w:rsidDel="00000000" w:rsidP="00000000" w:rsidRDefault="00000000" w:rsidRPr="00000000" w14:paraId="00000048">
            <w:pPr>
              <w:spacing w:after="120" w:lineRule="auto"/>
              <w:jc w:val="both"/>
              <w:rPr>
                <w:i w:val="0"/>
                <w:color w:val="000000"/>
                <w:sz w:val="26"/>
                <w:szCs w:val="26"/>
                <w:vertAlign w:val="baseline"/>
              </w:rPr>
            </w:pPr>
            <w:r w:rsidDel="00000000" w:rsidR="00000000" w:rsidRPr="00000000">
              <w:rPr>
                <w:rtl w:val="0"/>
              </w:rPr>
            </w:r>
          </w:p>
          <w:p w:rsidR="00000000" w:rsidDel="00000000" w:rsidP="00000000" w:rsidRDefault="00000000" w:rsidRPr="00000000" w14:paraId="00000049">
            <w:pPr>
              <w:spacing w:after="120" w:lineRule="auto"/>
              <w:jc w:val="center"/>
              <w:rPr>
                <w:b w:val="0"/>
                <w:color w:val="000000"/>
                <w:vertAlign w:val="baseline"/>
              </w:rPr>
            </w:pPr>
            <w:r w:rsidDel="00000000" w:rsidR="00000000" w:rsidRPr="00000000">
              <w:rPr>
                <w:rtl w:val="0"/>
              </w:rPr>
            </w:r>
          </w:p>
        </w:tc>
      </w:tr>
    </w:tbl>
    <w:p w:rsidR="00000000" w:rsidDel="00000000" w:rsidP="00000000" w:rsidRDefault="00000000" w:rsidRPr="00000000" w14:paraId="0000004A">
      <w:pPr>
        <w:spacing w:line="288" w:lineRule="auto"/>
        <w:ind w:firstLine="706"/>
        <w:jc w:val="both"/>
        <w:rPr>
          <w:color w:val="000000"/>
          <w:sz w:val="26"/>
          <w:szCs w:val="26"/>
          <w:vertAlign w:val="baseline"/>
        </w:rPr>
      </w:pPr>
      <w:r w:rsidDel="00000000" w:rsidR="00000000" w:rsidRPr="00000000">
        <w:rPr>
          <w:rtl w:val="0"/>
        </w:rPr>
      </w:r>
    </w:p>
    <w:sectPr>
      <w:footerReference r:id="rId8" w:type="default"/>
      <w:pgSz w:h="16834" w:w="11909" w:orient="portrait"/>
      <w:pgMar w:bottom="864" w:top="1152" w:left="1699" w:right="1296"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Times New Roman"/>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center"/>
      <w:rPr>
        <w:rFonts w:ascii="Times New Roman" w:cs="Times New Roman" w:eastAsia="Times New Roman" w:hAnsi="Times New Roman"/>
        <w:b w:val="0"/>
        <w:i w:val="0"/>
        <w:smallCaps w:val="0"/>
        <w:strike w:val="0"/>
        <w:color w:val="5b9bd5"/>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1"/>
        <w:strike w:val="0"/>
        <w:color w:val="5b9bd5"/>
        <w:sz w:val="28"/>
        <w:szCs w:val="28"/>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4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Times New Roman" w:cs="Times New Roman" w:eastAsia="Times New Roman" w:hAnsi="Times New Roman"/>
        <w:b w:val="0"/>
        <w:i w:val="0"/>
        <w:smallCaps w:val="0"/>
        <w:strike w:val="0"/>
        <w:color w:val="00008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80"/>
        <w:sz w:val="28"/>
        <w:szCs w:val="28"/>
        <w:u w:val="none"/>
        <w:shd w:fill="auto" w:val="clear"/>
        <w:vertAlign w:val="baseline"/>
        <w:rtl w:val="0"/>
      </w:rPr>
      <w:t xml:space="preserve">Dauthaumuasam.vn</w:t>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0"/>
      <w:numFmt w:val="bullet"/>
      <w:lvlText w:val="-"/>
      <w:lvlJc w:val="left"/>
      <w:pPr>
        <w:ind w:left="1066" w:hanging="360"/>
      </w:pPr>
      <w:rPr>
        <w:rFonts w:ascii="Times New Roman" w:cs="Times New Roman" w:eastAsia="Times New Roman" w:hAnsi="Times New Roman"/>
        <w:vertAlign w:val="baseline"/>
      </w:rPr>
    </w:lvl>
    <w:lvl w:ilvl="1">
      <w:start w:val="1"/>
      <w:numFmt w:val="bullet"/>
      <w:lvlText w:val="o"/>
      <w:lvlJc w:val="left"/>
      <w:pPr>
        <w:ind w:left="1786" w:hanging="360"/>
      </w:pPr>
      <w:rPr>
        <w:rFonts w:ascii="Courier New" w:cs="Courier New" w:eastAsia="Courier New" w:hAnsi="Courier New"/>
        <w:vertAlign w:val="baseline"/>
      </w:rPr>
    </w:lvl>
    <w:lvl w:ilvl="2">
      <w:start w:val="1"/>
      <w:numFmt w:val="bullet"/>
      <w:lvlText w:val="▪"/>
      <w:lvlJc w:val="left"/>
      <w:pPr>
        <w:ind w:left="2506" w:hanging="360"/>
      </w:pPr>
      <w:rPr>
        <w:rFonts w:ascii="Noto Sans Symbols" w:cs="Noto Sans Symbols" w:eastAsia="Noto Sans Symbols" w:hAnsi="Noto Sans Symbols"/>
        <w:vertAlign w:val="baseline"/>
      </w:rPr>
    </w:lvl>
    <w:lvl w:ilvl="3">
      <w:start w:val="1"/>
      <w:numFmt w:val="bullet"/>
      <w:lvlText w:val="●"/>
      <w:lvlJc w:val="left"/>
      <w:pPr>
        <w:ind w:left="3226" w:hanging="360"/>
      </w:pPr>
      <w:rPr>
        <w:rFonts w:ascii="Noto Sans Symbols" w:cs="Noto Sans Symbols" w:eastAsia="Noto Sans Symbols" w:hAnsi="Noto Sans Symbols"/>
        <w:vertAlign w:val="baseline"/>
      </w:rPr>
    </w:lvl>
    <w:lvl w:ilvl="4">
      <w:start w:val="1"/>
      <w:numFmt w:val="bullet"/>
      <w:lvlText w:val="o"/>
      <w:lvlJc w:val="left"/>
      <w:pPr>
        <w:ind w:left="3946" w:hanging="360"/>
      </w:pPr>
      <w:rPr>
        <w:rFonts w:ascii="Courier New" w:cs="Courier New" w:eastAsia="Courier New" w:hAnsi="Courier New"/>
        <w:vertAlign w:val="baseline"/>
      </w:rPr>
    </w:lvl>
    <w:lvl w:ilvl="5">
      <w:start w:val="1"/>
      <w:numFmt w:val="bullet"/>
      <w:lvlText w:val="▪"/>
      <w:lvlJc w:val="left"/>
      <w:pPr>
        <w:ind w:left="4666" w:hanging="360"/>
      </w:pPr>
      <w:rPr>
        <w:rFonts w:ascii="Noto Sans Symbols" w:cs="Noto Sans Symbols" w:eastAsia="Noto Sans Symbols" w:hAnsi="Noto Sans Symbols"/>
        <w:vertAlign w:val="baseline"/>
      </w:rPr>
    </w:lvl>
    <w:lvl w:ilvl="6">
      <w:start w:val="1"/>
      <w:numFmt w:val="bullet"/>
      <w:lvlText w:val="●"/>
      <w:lvlJc w:val="left"/>
      <w:pPr>
        <w:ind w:left="5386" w:hanging="360"/>
      </w:pPr>
      <w:rPr>
        <w:rFonts w:ascii="Noto Sans Symbols" w:cs="Noto Sans Symbols" w:eastAsia="Noto Sans Symbols" w:hAnsi="Noto Sans Symbols"/>
        <w:vertAlign w:val="baseline"/>
      </w:rPr>
    </w:lvl>
    <w:lvl w:ilvl="7">
      <w:start w:val="1"/>
      <w:numFmt w:val="bullet"/>
      <w:lvlText w:val="o"/>
      <w:lvlJc w:val="left"/>
      <w:pPr>
        <w:ind w:left="6106" w:hanging="360"/>
      </w:pPr>
      <w:rPr>
        <w:rFonts w:ascii="Courier New" w:cs="Courier New" w:eastAsia="Courier New" w:hAnsi="Courier New"/>
        <w:vertAlign w:val="baseline"/>
      </w:rPr>
    </w:lvl>
    <w:lvl w:ilvl="8">
      <w:start w:val="1"/>
      <w:numFmt w:val="bullet"/>
      <w:lvlText w:val="▪"/>
      <w:lvlJc w:val="left"/>
      <w:pPr>
        <w:ind w:left="6826" w:hanging="360"/>
      </w:pPr>
      <w:rPr>
        <w:rFonts w:ascii="Noto Sans Symbols" w:cs="Noto Sans Symbols" w:eastAsia="Noto Sans Symbols" w:hAnsi="Noto Sans Symbols"/>
        <w:vertAlign w:val="baseline"/>
      </w:rPr>
    </w:lvl>
  </w:abstractNum>
  <w:abstractNum w:abstractNumId="2">
    <w:lvl w:ilvl="0">
      <w:start w:val="0"/>
      <w:numFmt w:val="bullet"/>
      <w:lvlText w:val="-"/>
      <w:lvlJc w:val="left"/>
      <w:pPr>
        <w:ind w:left="990" w:hanging="360"/>
      </w:pPr>
      <w:rPr>
        <w:rFonts w:ascii="Times New Roman" w:cs="Times New Roman" w:eastAsia="Times New Roman" w:hAnsi="Times New Roman"/>
        <w:vertAlign w:val="baseline"/>
      </w:rPr>
    </w:lvl>
    <w:lvl w:ilvl="1">
      <w:start w:val="1"/>
      <w:numFmt w:val="bullet"/>
      <w:lvlText w:val="o"/>
      <w:lvlJc w:val="left"/>
      <w:pPr>
        <w:ind w:left="1710" w:hanging="360"/>
      </w:pPr>
      <w:rPr>
        <w:rFonts w:ascii="Courier New" w:cs="Courier New" w:eastAsia="Courier New" w:hAnsi="Courier New"/>
        <w:vertAlign w:val="baseline"/>
      </w:rPr>
    </w:lvl>
    <w:lvl w:ilvl="2">
      <w:start w:val="1"/>
      <w:numFmt w:val="bullet"/>
      <w:lvlText w:val="▪"/>
      <w:lvlJc w:val="left"/>
      <w:pPr>
        <w:ind w:left="2430" w:hanging="360"/>
      </w:pPr>
      <w:rPr>
        <w:rFonts w:ascii="Noto Sans Symbols" w:cs="Noto Sans Symbols" w:eastAsia="Noto Sans Symbols" w:hAnsi="Noto Sans Symbols"/>
        <w:vertAlign w:val="baseline"/>
      </w:rPr>
    </w:lvl>
    <w:lvl w:ilvl="3">
      <w:start w:val="1"/>
      <w:numFmt w:val="bullet"/>
      <w:lvlText w:val="●"/>
      <w:lvlJc w:val="left"/>
      <w:pPr>
        <w:ind w:left="3150" w:hanging="360"/>
      </w:pPr>
      <w:rPr>
        <w:rFonts w:ascii="Noto Sans Symbols" w:cs="Noto Sans Symbols" w:eastAsia="Noto Sans Symbols" w:hAnsi="Noto Sans Symbols"/>
        <w:vertAlign w:val="baseline"/>
      </w:rPr>
    </w:lvl>
    <w:lvl w:ilvl="4">
      <w:start w:val="1"/>
      <w:numFmt w:val="bullet"/>
      <w:lvlText w:val="o"/>
      <w:lvlJc w:val="left"/>
      <w:pPr>
        <w:ind w:left="3870" w:hanging="360"/>
      </w:pPr>
      <w:rPr>
        <w:rFonts w:ascii="Courier New" w:cs="Courier New" w:eastAsia="Courier New" w:hAnsi="Courier New"/>
        <w:vertAlign w:val="baseline"/>
      </w:rPr>
    </w:lvl>
    <w:lvl w:ilvl="5">
      <w:start w:val="1"/>
      <w:numFmt w:val="bullet"/>
      <w:lvlText w:val="▪"/>
      <w:lvlJc w:val="left"/>
      <w:pPr>
        <w:ind w:left="4590" w:hanging="360"/>
      </w:pPr>
      <w:rPr>
        <w:rFonts w:ascii="Noto Sans Symbols" w:cs="Noto Sans Symbols" w:eastAsia="Noto Sans Symbols" w:hAnsi="Noto Sans Symbols"/>
        <w:vertAlign w:val="baseline"/>
      </w:rPr>
    </w:lvl>
    <w:lvl w:ilvl="6">
      <w:start w:val="1"/>
      <w:numFmt w:val="bullet"/>
      <w:lvlText w:val="●"/>
      <w:lvlJc w:val="left"/>
      <w:pPr>
        <w:ind w:left="5310" w:hanging="360"/>
      </w:pPr>
      <w:rPr>
        <w:rFonts w:ascii="Noto Sans Symbols" w:cs="Noto Sans Symbols" w:eastAsia="Noto Sans Symbols" w:hAnsi="Noto Sans Symbols"/>
        <w:vertAlign w:val="baseline"/>
      </w:rPr>
    </w:lvl>
    <w:lvl w:ilvl="7">
      <w:start w:val="1"/>
      <w:numFmt w:val="bullet"/>
      <w:lvlText w:val="o"/>
      <w:lvlJc w:val="left"/>
      <w:pPr>
        <w:ind w:left="6030" w:hanging="360"/>
      </w:pPr>
      <w:rPr>
        <w:rFonts w:ascii="Courier New" w:cs="Courier New" w:eastAsia="Courier New" w:hAnsi="Courier New"/>
        <w:vertAlign w:val="baseline"/>
      </w:rPr>
    </w:lvl>
    <w:lvl w:ilvl="8">
      <w:start w:val="1"/>
      <w:numFmt w:val="bullet"/>
      <w:lvlText w:val="▪"/>
      <w:lvlJc w:val="left"/>
      <w:pPr>
        <w:ind w:left="6750" w:hanging="360"/>
      </w:pPr>
      <w:rPr>
        <w:rFonts w:ascii="Noto Sans Symbols" w:cs="Noto Sans Symbols" w:eastAsia="Noto Sans Symbols" w:hAnsi="Noto Sans Symbols"/>
        <w:vertAlign w:val="baseline"/>
      </w:rPr>
    </w:lvl>
  </w:abstractNum>
  <w:abstractNum w:abstractNumId="3">
    <w:lvl w:ilvl="0">
      <w:start w:val="1"/>
      <w:numFmt w:val="decimal"/>
      <w:lvlText w:val="%1."/>
      <w:lvlJc w:val="left"/>
      <w:pPr>
        <w:ind w:left="1260" w:hanging="360"/>
      </w:pPr>
      <w:rPr>
        <w:b w:val="1"/>
        <w:vertAlign w:val="baseline"/>
      </w:rPr>
    </w:lvl>
    <w:lvl w:ilvl="1">
      <w:start w:val="1"/>
      <w:numFmt w:val="decimal"/>
      <w:lvlText w:val="%1.%2."/>
      <w:lvlJc w:val="left"/>
      <w:pPr>
        <w:ind w:left="1620" w:hanging="720"/>
      </w:pPr>
      <w:rPr>
        <w:vertAlign w:val="baseline"/>
      </w:rPr>
    </w:lvl>
    <w:lvl w:ilvl="2">
      <w:start w:val="1"/>
      <w:numFmt w:val="decimal"/>
      <w:lvlText w:val="%1.%2.%3."/>
      <w:lvlJc w:val="left"/>
      <w:pPr>
        <w:ind w:left="1620" w:hanging="720"/>
      </w:pPr>
      <w:rPr>
        <w:vertAlign w:val="baseline"/>
      </w:rPr>
    </w:lvl>
    <w:lvl w:ilvl="3">
      <w:start w:val="1"/>
      <w:numFmt w:val="decimal"/>
      <w:lvlText w:val="%1.%2.%3.%4."/>
      <w:lvlJc w:val="left"/>
      <w:pPr>
        <w:ind w:left="1980" w:hanging="1080"/>
      </w:pPr>
      <w:rPr>
        <w:vertAlign w:val="baseline"/>
      </w:rPr>
    </w:lvl>
    <w:lvl w:ilvl="4">
      <w:start w:val="1"/>
      <w:numFmt w:val="decimal"/>
      <w:lvlText w:val="%1.%2.%3.%4.%5."/>
      <w:lvlJc w:val="left"/>
      <w:pPr>
        <w:ind w:left="1980" w:hanging="1080"/>
      </w:pPr>
      <w:rPr>
        <w:vertAlign w:val="baseline"/>
      </w:rPr>
    </w:lvl>
    <w:lvl w:ilvl="5">
      <w:start w:val="1"/>
      <w:numFmt w:val="decimal"/>
      <w:lvlText w:val="%1.%2.%3.%4.%5.%6."/>
      <w:lvlJc w:val="left"/>
      <w:pPr>
        <w:ind w:left="2340" w:hanging="1440"/>
      </w:pPr>
      <w:rPr>
        <w:vertAlign w:val="baseline"/>
      </w:rPr>
    </w:lvl>
    <w:lvl w:ilvl="6">
      <w:start w:val="1"/>
      <w:numFmt w:val="decimal"/>
      <w:lvlText w:val="%1.%2.%3.%4.%5.%6.%7."/>
      <w:lvlJc w:val="left"/>
      <w:pPr>
        <w:ind w:left="2700" w:hanging="1800"/>
      </w:pPr>
      <w:rPr>
        <w:vertAlign w:val="baseline"/>
      </w:rPr>
    </w:lvl>
    <w:lvl w:ilvl="7">
      <w:start w:val="1"/>
      <w:numFmt w:val="decimal"/>
      <w:lvlText w:val="%1.%2.%3.%4.%5.%6.%7.%8."/>
      <w:lvlJc w:val="left"/>
      <w:pPr>
        <w:ind w:left="2700" w:hanging="1800"/>
      </w:pPr>
      <w:rPr>
        <w:vertAlign w:val="baseline"/>
      </w:rPr>
    </w:lvl>
    <w:lvl w:ilvl="8">
      <w:start w:val="1"/>
      <w:numFmt w:val="decimal"/>
      <w:lvlText w:val="%1.%2.%3.%4.%5.%6.%7.%8.%9."/>
      <w:lvlJc w:val="left"/>
      <w:pPr>
        <w:ind w:left="3060" w:hanging="2160"/>
      </w:pPr>
      <w:rPr>
        <w:vertAlign w:val="baseline"/>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color w:val="000080"/>
        <w:sz w:val="28"/>
        <w:szCs w:val="28"/>
        <w:lang w:val="en-U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spacing w:after="60" w:before="60" w:lineRule="auto"/>
      <w:ind w:left="-144" w:right="-144" w:hanging="144"/>
      <w:jc w:val="both"/>
    </w:pPr>
    <w:rPr>
      <w:b w:val="1"/>
      <w:color w:val="000080"/>
      <w:sz w:val="24"/>
      <w:szCs w:val="24"/>
      <w:vertAlign w:val="baseline"/>
    </w:rPr>
  </w:style>
  <w:style w:type="paragraph" w:styleId="Heading2">
    <w:name w:val="heading 2"/>
    <w:basedOn w:val="Normal"/>
    <w:next w:val="Normal"/>
    <w:pPr>
      <w:keepNext w:val="1"/>
      <w:jc w:val="center"/>
    </w:pPr>
    <w:rPr>
      <w:b w:val="1"/>
      <w:i w:val="1"/>
      <w:color w:val="000080"/>
      <w:sz w:val="26"/>
      <w:szCs w:val="26"/>
      <w:vertAlign w:val="baseline"/>
    </w:rPr>
  </w:style>
  <w:style w:type="paragraph" w:styleId="Heading3">
    <w:name w:val="heading 3"/>
    <w:basedOn w:val="Normal"/>
    <w:next w:val="Normal"/>
    <w:pPr>
      <w:keepNext w:val="1"/>
      <w:jc w:val="center"/>
    </w:pPr>
    <w:rPr>
      <w:b w:val="1"/>
      <w:color w:val="000080"/>
      <w:sz w:val="32"/>
      <w:szCs w:val="32"/>
      <w:vertAlign w:val="baseline"/>
    </w:rPr>
  </w:style>
  <w:style w:type="paragraph" w:styleId="Heading4">
    <w:name w:val="heading 4"/>
    <w:basedOn w:val="Normal"/>
    <w:next w:val="Normal"/>
    <w:pPr>
      <w:keepNext w:val="1"/>
      <w:jc w:val="center"/>
    </w:pPr>
    <w:rPr>
      <w:b w:val="1"/>
      <w:color w:val="000080"/>
      <w:sz w:val="26"/>
      <w:szCs w:val="26"/>
      <w:vertAlign w:val="baseline"/>
    </w:rPr>
  </w:style>
  <w:style w:type="paragraph" w:styleId="Heading5">
    <w:name w:val="heading 5"/>
    <w:basedOn w:val="Normal"/>
    <w:next w:val="Normal"/>
    <w:pPr>
      <w:keepNext w:val="1"/>
      <w:spacing w:after="60" w:before="60" w:lineRule="auto"/>
      <w:jc w:val="center"/>
    </w:pPr>
    <w:rPr>
      <w:color w:val="000080"/>
      <w:sz w:val="32"/>
      <w:szCs w:val="32"/>
      <w:vertAlign w:val="baseline"/>
    </w:rPr>
  </w:style>
  <w:style w:type="paragraph" w:styleId="Heading6">
    <w:name w:val="heading 6"/>
    <w:basedOn w:val="Normal"/>
    <w:next w:val="Normal"/>
    <w:pPr>
      <w:keepNext w:val="1"/>
      <w:ind w:hanging="426"/>
    </w:pPr>
    <w:rPr>
      <w:b w:val="1"/>
      <w:color w:val="000000"/>
      <w:sz w:val="26"/>
      <w:szCs w:val="26"/>
      <w:vertAlign w:val="baseline"/>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name w:val="Normal"/>
    <w:next w:val="Normal"/>
    <w:autoRedefine w:val="0"/>
    <w:hidden w:val="0"/>
    <w:qFormat w:val="0"/>
    <w:pPr>
      <w:suppressAutoHyphens w:val="1"/>
      <w:spacing w:line="1" w:lineRule="atLeast"/>
      <w:ind w:leftChars="-1" w:rightChars="0" w:firstLineChars="-1"/>
      <w:textDirection w:val="btLr"/>
      <w:textAlignment w:val="top"/>
      <w:outlineLvl w:val="0"/>
    </w:pPr>
    <w:rPr>
      <w:color w:val="000080"/>
      <w:w w:val="100"/>
      <w:position w:val="-1"/>
      <w:sz w:val="28"/>
      <w:effect w:val="none"/>
      <w:vertAlign w:val="baseline"/>
      <w:cs w:val="0"/>
      <w:em w:val="none"/>
      <w:lang w:bidi="ar-SA" w:eastAsia="en-US" w:val="en-US"/>
    </w:rPr>
  </w:style>
  <w:style w:type="paragraph" w:styleId="Heading1">
    <w:name w:val="Heading 1"/>
    <w:basedOn w:val="Normal"/>
    <w:next w:val="Normal"/>
    <w:autoRedefine w:val="0"/>
    <w:hidden w:val="0"/>
    <w:qFormat w:val="0"/>
    <w:pPr>
      <w:keepNext w:val="1"/>
      <w:suppressAutoHyphens w:val="1"/>
      <w:spacing w:after="60" w:before="60" w:line="1" w:lineRule="atLeast"/>
      <w:ind w:left="-144" w:right="-144" w:leftChars="-1" w:rightChars="0" w:hanging="144" w:firstLineChars="-1"/>
      <w:jc w:val="both"/>
      <w:textDirection w:val="btLr"/>
      <w:textAlignment w:val="top"/>
      <w:outlineLvl w:val="0"/>
    </w:pPr>
    <w:rPr>
      <w:b w:val="1"/>
      <w:color w:val="000080"/>
      <w:w w:val="100"/>
      <w:position w:val="-1"/>
      <w:sz w:val="24"/>
      <w:effect w:val="none"/>
      <w:vertAlign w:val="baseline"/>
      <w:cs w:val="0"/>
      <w:em w:val="none"/>
      <w:lang w:bidi="ar-SA" w:eastAsia="en-US" w:val="en-US"/>
    </w:rPr>
  </w:style>
  <w:style w:type="paragraph" w:styleId="Heading2">
    <w:name w:val="Heading 2"/>
    <w:basedOn w:val="Normal"/>
    <w:next w:val="Normal"/>
    <w:autoRedefine w:val="0"/>
    <w:hidden w:val="0"/>
    <w:qFormat w:val="0"/>
    <w:pPr>
      <w:keepNext w:val="1"/>
      <w:suppressAutoHyphens w:val="1"/>
      <w:spacing w:line="1" w:lineRule="atLeast"/>
      <w:ind w:leftChars="-1" w:rightChars="0" w:firstLineChars="-1"/>
      <w:jc w:val="center"/>
      <w:textDirection w:val="btLr"/>
      <w:textAlignment w:val="top"/>
      <w:outlineLvl w:val="1"/>
    </w:pPr>
    <w:rPr>
      <w:b w:val="1"/>
      <w:i w:val="1"/>
      <w:color w:val="000080"/>
      <w:w w:val="100"/>
      <w:position w:val="-1"/>
      <w:sz w:val="26"/>
      <w:effect w:val="none"/>
      <w:vertAlign w:val="baseline"/>
      <w:cs w:val="0"/>
      <w:em w:val="none"/>
      <w:lang w:bidi="ar-SA" w:eastAsia="en-US" w:val="en-US"/>
    </w:rPr>
  </w:style>
  <w:style w:type="paragraph" w:styleId="Heading3">
    <w:name w:val="Heading 3"/>
    <w:basedOn w:val="Normal"/>
    <w:next w:val="Normal"/>
    <w:autoRedefine w:val="0"/>
    <w:hidden w:val="0"/>
    <w:qFormat w:val="0"/>
    <w:pPr>
      <w:keepNext w:val="1"/>
      <w:suppressAutoHyphens w:val="1"/>
      <w:spacing w:line="1" w:lineRule="atLeast"/>
      <w:ind w:leftChars="-1" w:rightChars="0" w:firstLineChars="-1"/>
      <w:jc w:val="center"/>
      <w:textDirection w:val="btLr"/>
      <w:textAlignment w:val="top"/>
      <w:outlineLvl w:val="2"/>
    </w:pPr>
    <w:rPr>
      <w:b w:val="1"/>
      <w:color w:val="000080"/>
      <w:w w:val="100"/>
      <w:position w:val="-1"/>
      <w:sz w:val="32"/>
      <w:effect w:val="none"/>
      <w:vertAlign w:val="baseline"/>
      <w:cs w:val="0"/>
      <w:em w:val="none"/>
      <w:lang w:bidi="ar-SA" w:eastAsia="en-US" w:val="en-US"/>
    </w:rPr>
  </w:style>
  <w:style w:type="paragraph" w:styleId="Heading4">
    <w:name w:val="Heading 4"/>
    <w:basedOn w:val="Normal"/>
    <w:next w:val="Normal"/>
    <w:autoRedefine w:val="0"/>
    <w:hidden w:val="0"/>
    <w:qFormat w:val="0"/>
    <w:pPr>
      <w:keepNext w:val="1"/>
      <w:suppressAutoHyphens w:val="1"/>
      <w:spacing w:line="1" w:lineRule="atLeast"/>
      <w:ind w:leftChars="-1" w:rightChars="0" w:firstLineChars="-1"/>
      <w:jc w:val="center"/>
      <w:textDirection w:val="btLr"/>
      <w:textAlignment w:val="top"/>
      <w:outlineLvl w:val="3"/>
    </w:pPr>
    <w:rPr>
      <w:b w:val="1"/>
      <w:color w:val="000080"/>
      <w:w w:val="100"/>
      <w:position w:val="-1"/>
      <w:sz w:val="26"/>
      <w:effect w:val="none"/>
      <w:vertAlign w:val="baseline"/>
      <w:cs w:val="0"/>
      <w:em w:val="none"/>
      <w:lang w:bidi="ar-SA" w:eastAsia="en-US" w:val="en-US"/>
    </w:rPr>
  </w:style>
  <w:style w:type="paragraph" w:styleId="Heading5">
    <w:name w:val="Heading 5"/>
    <w:basedOn w:val="Normal"/>
    <w:next w:val="Normal"/>
    <w:autoRedefine w:val="0"/>
    <w:hidden w:val="0"/>
    <w:qFormat w:val="0"/>
    <w:pPr>
      <w:keepNext w:val="1"/>
      <w:suppressAutoHyphens w:val="1"/>
      <w:spacing w:after="60" w:before="60" w:line="1" w:lineRule="atLeast"/>
      <w:ind w:leftChars="-1" w:rightChars="0" w:firstLineChars="-1"/>
      <w:jc w:val="center"/>
      <w:textDirection w:val="btLr"/>
      <w:textAlignment w:val="top"/>
      <w:outlineLvl w:val="4"/>
    </w:pPr>
    <w:rPr>
      <w:color w:val="000080"/>
      <w:w w:val="100"/>
      <w:position w:val="-1"/>
      <w:sz w:val="32"/>
      <w:effect w:val="none"/>
      <w:vertAlign w:val="baseline"/>
      <w:cs w:val="0"/>
      <w:em w:val="none"/>
      <w:lang w:bidi="ar-SA" w:eastAsia="en-US" w:val="en-US"/>
    </w:rPr>
  </w:style>
  <w:style w:type="paragraph" w:styleId="Heading6">
    <w:name w:val="Heading 6"/>
    <w:basedOn w:val="Normal"/>
    <w:next w:val="Normal"/>
    <w:autoRedefine w:val="0"/>
    <w:hidden w:val="0"/>
    <w:qFormat w:val="0"/>
    <w:pPr>
      <w:keepNext w:val="1"/>
      <w:suppressAutoHyphens w:val="1"/>
      <w:spacing w:line="1" w:lineRule="atLeast"/>
      <w:ind w:leftChars="-1" w:rightChars="0" w:hanging="426" w:firstLineChars="-1"/>
      <w:textDirection w:val="btLr"/>
      <w:textAlignment w:val="top"/>
      <w:outlineLvl w:val="5"/>
    </w:pPr>
    <w:rPr>
      <w:b w:val="1"/>
      <w:color w:val="000000"/>
      <w:w w:val="100"/>
      <w:position w:val="-1"/>
      <w:sz w:val="26"/>
      <w:effect w:val="none"/>
      <w:vertAlign w:val="baseline"/>
      <w:cs w:val="0"/>
      <w:em w:val="none"/>
      <w:lang w:bidi="ar-SA" w:eastAsia="en-US" w:val="en-US"/>
    </w:rPr>
  </w:style>
  <w:style w:type="paragraph" w:styleId="Heading7">
    <w:name w:val="Heading 7"/>
    <w:basedOn w:val="Normal"/>
    <w:next w:val="Normal"/>
    <w:autoRedefine w:val="0"/>
    <w:hidden w:val="0"/>
    <w:qFormat w:val="0"/>
    <w:pPr>
      <w:keepNext w:val="1"/>
      <w:suppressAutoHyphens w:val="1"/>
      <w:spacing w:line="1" w:lineRule="atLeast"/>
      <w:ind w:leftChars="-1" w:rightChars="0" w:firstLineChars="-1"/>
      <w:jc w:val="center"/>
      <w:textDirection w:val="btLr"/>
      <w:textAlignment w:val="top"/>
      <w:outlineLvl w:val="6"/>
    </w:pPr>
    <w:rPr>
      <w:i w:val="1"/>
      <w:color w:val="auto"/>
      <w:w w:val="100"/>
      <w:position w:val="-1"/>
      <w:sz w:val="24"/>
      <w:effect w:val="none"/>
      <w:vertAlign w:val="baseline"/>
      <w:cs w:val="0"/>
      <w:em w:val="none"/>
      <w:lang w:bidi="ar-SA" w:eastAsia="en-US" w:val="en-GB"/>
    </w:rPr>
  </w:style>
  <w:style w:type="character" w:styleId="DefaultParagraphFont">
    <w:name w:val="Default Paragraph Font"/>
    <w:next w:val="DefaultParagraphFont"/>
    <w:autoRedefine w:val="0"/>
    <w:hidden w:val="0"/>
    <w:qFormat w:val="0"/>
    <w:rPr>
      <w:w w:val="100"/>
      <w:position w:val="-1"/>
      <w:effect w:val="none"/>
      <w:vertAlign w:val="baseline"/>
      <w:cs w:val="0"/>
      <w:em w:val="none"/>
      <w:lang/>
    </w:rPr>
  </w:style>
  <w:style w:type="table" w:styleId="TableNormal">
    <w:name w:val="Table Normal"/>
    <w:next w:val="TableNormal"/>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TableNormal"/>
      <w:jc w:val="left"/>
      <w:tblInd w:w="0.0" w:type="dxa"/>
      <w:tblCellMar>
        <w:top w:w="0.0" w:type="dxa"/>
        <w:left w:w="108.0" w:type="dxa"/>
        <w:bottom w:w="0.0" w:type="dxa"/>
        <w:right w:w="108.0" w:type="dxa"/>
      </w:tblCellMar>
    </w:tblPr>
  </w:style>
  <w:style w:type="numbering" w:styleId="NoList">
    <w:name w:val="No List"/>
    <w:next w:val="NoList"/>
    <w:autoRedefine w:val="0"/>
    <w:hidden w:val="0"/>
    <w:qFormat w:val="0"/>
    <w:pPr>
      <w:suppressAutoHyphens w:val="1"/>
      <w:spacing w:line="1" w:lineRule="atLeast"/>
      <w:ind w:leftChars="-1" w:rightChars="0" w:firstLineChars="-1"/>
      <w:textDirection w:val="btLr"/>
      <w:textAlignment w:val="top"/>
      <w:outlineLvl w:val="0"/>
    </w:pPr>
  </w:style>
  <w:style w:type="paragraph" w:styleId="BodyTextIndent">
    <w:name w:val="Body Text Indent"/>
    <w:basedOn w:val="Normal"/>
    <w:next w:val="BodyTextIndent"/>
    <w:autoRedefine w:val="0"/>
    <w:hidden w:val="0"/>
    <w:qFormat w:val="0"/>
    <w:pPr>
      <w:suppressAutoHyphens w:val="1"/>
      <w:spacing w:after="60" w:before="60" w:line="1" w:lineRule="atLeast"/>
      <w:ind w:leftChars="-1" w:rightChars="0" w:firstLine="720" w:firstLineChars="-1"/>
      <w:jc w:val="both"/>
      <w:textDirection w:val="btLr"/>
      <w:textAlignment w:val="top"/>
      <w:outlineLvl w:val="0"/>
    </w:pPr>
    <w:rPr>
      <w:color w:val="000080"/>
      <w:w w:val="100"/>
      <w:position w:val="-1"/>
      <w:sz w:val="28"/>
      <w:effect w:val="none"/>
      <w:vertAlign w:val="baseline"/>
      <w:cs w:val="0"/>
      <w:em w:val="none"/>
      <w:lang w:bidi="ar-SA" w:eastAsia="en-US" w:val="en-US"/>
    </w:rPr>
  </w:style>
  <w:style w:type="paragraph" w:styleId="BodyTextIndent2">
    <w:name w:val="Body Text Indent 2"/>
    <w:basedOn w:val="Normal"/>
    <w:next w:val="BodyTextIndent2"/>
    <w:autoRedefine w:val="0"/>
    <w:hidden w:val="0"/>
    <w:qFormat w:val="0"/>
    <w:pPr>
      <w:suppressAutoHyphens w:val="1"/>
      <w:spacing w:after="60" w:before="60" w:line="1" w:lineRule="atLeast"/>
      <w:ind w:leftChars="-1" w:rightChars="0" w:firstLine="709" w:firstLineChars="-1"/>
      <w:jc w:val="both"/>
      <w:textDirection w:val="btLr"/>
      <w:textAlignment w:val="top"/>
      <w:outlineLvl w:val="0"/>
    </w:pPr>
    <w:rPr>
      <w:color w:val="000080"/>
      <w:w w:val="100"/>
      <w:position w:val="-1"/>
      <w:sz w:val="28"/>
      <w:effect w:val="none"/>
      <w:vertAlign w:val="baseline"/>
      <w:cs w:val="0"/>
      <w:em w:val="none"/>
      <w:lang w:bidi="ar-SA" w:eastAsia="en-US" w:val="en-US"/>
    </w:rPr>
  </w:style>
  <w:style w:type="paragraph" w:styleId="BodyTextIndent3">
    <w:name w:val="Body Text Indent 3"/>
    <w:basedOn w:val="Normal"/>
    <w:next w:val="BodyTextIndent3"/>
    <w:autoRedefine w:val="0"/>
    <w:hidden w:val="0"/>
    <w:qFormat w:val="0"/>
    <w:pPr>
      <w:suppressAutoHyphens w:val="1"/>
      <w:spacing w:after="60" w:before="60" w:line="1" w:lineRule="atLeast"/>
      <w:ind w:leftChars="-1" w:rightChars="0" w:firstLine="284" w:firstLineChars="-1"/>
      <w:jc w:val="both"/>
      <w:textDirection w:val="btLr"/>
      <w:textAlignment w:val="top"/>
      <w:outlineLvl w:val="0"/>
    </w:pPr>
    <w:rPr>
      <w:color w:val="000080"/>
      <w:w w:val="100"/>
      <w:position w:val="-1"/>
      <w:sz w:val="28"/>
      <w:effect w:val="none"/>
      <w:vertAlign w:val="baseline"/>
      <w:cs w:val="0"/>
      <w:em w:val="none"/>
      <w:lang w:bidi="ar-SA" w:eastAsia="en-US" w:val="en-US"/>
    </w:rPr>
  </w:style>
  <w:style w:type="paragraph" w:styleId="BodyText">
    <w:name w:val="Body Text"/>
    <w:basedOn w:val="Normal"/>
    <w:next w:val="BodyText"/>
    <w:autoRedefine w:val="0"/>
    <w:hidden w:val="0"/>
    <w:qFormat w:val="0"/>
    <w:pPr>
      <w:suppressAutoHyphens w:val="1"/>
      <w:spacing w:line="1" w:lineRule="atLeast"/>
      <w:ind w:leftChars="-1" w:rightChars="0" w:firstLineChars="-1"/>
      <w:jc w:val="center"/>
      <w:textDirection w:val="btLr"/>
      <w:textAlignment w:val="top"/>
      <w:outlineLvl w:val="0"/>
    </w:pPr>
    <w:rPr>
      <w:b w:val="1"/>
      <w:i w:val="1"/>
      <w:color w:val="000080"/>
      <w:w w:val="100"/>
      <w:position w:val="-1"/>
      <w:sz w:val="32"/>
      <w:effect w:val="none"/>
      <w:vertAlign w:val="baseline"/>
      <w:cs w:val="0"/>
      <w:em w:val="none"/>
      <w:lang w:bidi="ar-SA" w:eastAsia="en-US" w:val="en-US"/>
    </w:rPr>
  </w:style>
  <w:style w:type="paragraph" w:styleId="BodyText2">
    <w:name w:val="Body Text 2"/>
    <w:basedOn w:val="Normal"/>
    <w:next w:val="BodyText2"/>
    <w:autoRedefine w:val="0"/>
    <w:hidden w:val="0"/>
    <w:qFormat w:val="0"/>
    <w:pPr>
      <w:suppressAutoHyphens w:val="1"/>
      <w:spacing w:line="1" w:lineRule="atLeast"/>
      <w:ind w:leftChars="-1" w:rightChars="0" w:firstLineChars="-1"/>
      <w:jc w:val="both"/>
      <w:textDirection w:val="btLr"/>
      <w:textAlignment w:val="top"/>
      <w:outlineLvl w:val="0"/>
    </w:pPr>
    <w:rPr>
      <w:color w:val="000080"/>
      <w:w w:val="100"/>
      <w:position w:val="-1"/>
      <w:sz w:val="28"/>
      <w:effect w:val="none"/>
      <w:vertAlign w:val="baseline"/>
      <w:cs w:val="0"/>
      <w:em w:val="none"/>
      <w:lang w:bidi="ar-SA" w:eastAsia="en-US" w:val="en-US"/>
    </w:rPr>
  </w:style>
  <w:style w:type="paragraph" w:styleId="Header">
    <w:name w:val="Header"/>
    <w:basedOn w:val="Normal"/>
    <w:next w:val="Header"/>
    <w:autoRedefine w:val="0"/>
    <w:hidden w:val="0"/>
    <w:qFormat w:val="0"/>
    <w:pPr>
      <w:tabs>
        <w:tab w:val="center" w:leader="none" w:pos="4320"/>
        <w:tab w:val="right" w:leader="none" w:pos="8640"/>
      </w:tabs>
      <w:suppressAutoHyphens w:val="1"/>
      <w:spacing w:line="1" w:lineRule="atLeast"/>
      <w:ind w:leftChars="-1" w:rightChars="0" w:firstLineChars="-1"/>
      <w:textDirection w:val="btLr"/>
      <w:textAlignment w:val="top"/>
      <w:outlineLvl w:val="0"/>
    </w:pPr>
    <w:rPr>
      <w:color w:val="000080"/>
      <w:w w:val="100"/>
      <w:position w:val="-1"/>
      <w:sz w:val="28"/>
      <w:effect w:val="none"/>
      <w:vertAlign w:val="baseline"/>
      <w:cs w:val="0"/>
      <w:em w:val="none"/>
      <w:lang w:bidi="ar-SA" w:eastAsia="en-US" w:val="en-US"/>
    </w:rPr>
  </w:style>
  <w:style w:type="paragraph" w:styleId="Footer">
    <w:name w:val="Footer"/>
    <w:basedOn w:val="Normal"/>
    <w:next w:val="Footer"/>
    <w:autoRedefine w:val="0"/>
    <w:hidden w:val="0"/>
    <w:qFormat w:val="0"/>
    <w:pPr>
      <w:tabs>
        <w:tab w:val="center" w:leader="none" w:pos="4320"/>
        <w:tab w:val="right" w:leader="none" w:pos="8640"/>
      </w:tabs>
      <w:suppressAutoHyphens w:val="1"/>
      <w:spacing w:line="1" w:lineRule="atLeast"/>
      <w:ind w:leftChars="-1" w:rightChars="0" w:firstLineChars="-1"/>
      <w:textDirection w:val="btLr"/>
      <w:textAlignment w:val="top"/>
      <w:outlineLvl w:val="0"/>
    </w:pPr>
    <w:rPr>
      <w:color w:val="000080"/>
      <w:w w:val="100"/>
      <w:position w:val="-1"/>
      <w:sz w:val="28"/>
      <w:effect w:val="none"/>
      <w:vertAlign w:val="baseline"/>
      <w:cs w:val="0"/>
      <w:em w:val="none"/>
      <w:lang w:bidi="ar-SA" w:eastAsia="en-US" w:val="en-US"/>
    </w:rPr>
  </w:style>
  <w:style w:type="table" w:styleId="TableGrid">
    <w:name w:val="Table Grid"/>
    <w:basedOn w:val="TableNormal"/>
    <w:next w:val="TableGrid"/>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TableGrid"/>
      <w:jc w:val="left"/>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Char">
    <w:name w:val="Char"/>
    <w:basedOn w:val="Normal"/>
    <w:next w:val="Char"/>
    <w:autoRedefine w:val="0"/>
    <w:hidden w:val="0"/>
    <w:qFormat w:val="0"/>
    <w:pPr>
      <w:pageBreakBefore w:val="1"/>
      <w:suppressAutoHyphens w:val="1"/>
      <w:spacing w:after="100" w:afterAutospacing="1" w:before="100" w:beforeAutospacing="1" w:line="1" w:lineRule="atLeast"/>
      <w:ind w:leftChars="-1" w:rightChars="0" w:firstLineChars="-1"/>
      <w:textDirection w:val="btLr"/>
      <w:textAlignment w:val="top"/>
      <w:outlineLvl w:val="0"/>
    </w:pPr>
    <w:rPr>
      <w:rFonts w:ascii="Tahoma" w:hAnsi="Tahoma"/>
      <w:color w:val="auto"/>
      <w:w w:val="100"/>
      <w:position w:val="-1"/>
      <w:sz w:val="20"/>
      <w:effect w:val="none"/>
      <w:vertAlign w:val="baseline"/>
      <w:cs w:val="0"/>
      <w:em w:val="none"/>
      <w:lang w:bidi="ar-SA" w:eastAsia="en-US" w:val="en-US"/>
    </w:rPr>
  </w:style>
  <w:style w:type="character" w:styleId="FooterChar">
    <w:name w:val="Footer Char"/>
    <w:next w:val="FooterChar"/>
    <w:autoRedefine w:val="0"/>
    <w:hidden w:val="0"/>
    <w:qFormat w:val="0"/>
    <w:rPr>
      <w:color w:val="000080"/>
      <w:w w:val="100"/>
      <w:position w:val="-1"/>
      <w:sz w:val="28"/>
      <w:effect w:val="none"/>
      <w:vertAlign w:val="baseline"/>
      <w:cs w:val="0"/>
      <w:em w:val="none"/>
      <w:lang/>
    </w:rPr>
  </w:style>
  <w:style w:type="paragraph" w:styleId="ListParagraph">
    <w:name w:val="List Paragraph"/>
    <w:basedOn w:val="Normal"/>
    <w:next w:val="ListParagraph"/>
    <w:autoRedefine w:val="0"/>
    <w:hidden w:val="0"/>
    <w:qFormat w:val="0"/>
    <w:pPr>
      <w:suppressAutoHyphens w:val="1"/>
      <w:spacing w:line="1" w:lineRule="atLeast"/>
      <w:ind w:left="720" w:leftChars="-1" w:rightChars="0" w:firstLineChars="-1"/>
      <w:contextualSpacing w:val="1"/>
      <w:textDirection w:val="btLr"/>
      <w:textAlignment w:val="top"/>
      <w:outlineLvl w:val="0"/>
    </w:pPr>
    <w:rPr>
      <w:color w:val="auto"/>
      <w:w w:val="100"/>
      <w:position w:val="-1"/>
      <w:sz w:val="24"/>
      <w:szCs w:val="24"/>
      <w:effect w:val="none"/>
      <w:vertAlign w:val="baseline"/>
      <w:cs w:val="0"/>
      <w:em w:val="none"/>
      <w:lang w:bidi="ar-SA" w:eastAsia="en-US" w:val="en-US"/>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 Id="rId8"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vHaMUFVcqtFz53CS9lRG7rnrOIA==">CgMxLjA4AHIhMU5MOXZiNzBMdy1QckY5M2V0Y2d6cUJDS0pWdUE4THFT</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2010-06-09T09:14:00Z</dcterms:created>
  <dc:creator>POWERCOM</dc:creator>
</cp:coreProperties>
</file>